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6709B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6709B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60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Metsa mõõtmine (26h)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6709B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6709B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6709BD" w:rsidRPr="00A87110" w:rsidRDefault="006709BD" w:rsidP="006709BD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Erialase hariduseta keskkonnaametnikud või keskkonnainspektorid, kellel on tööalane vajadus antud koolituseks või vajavad ümberõpet oma teadmiste kaasajastamiseks.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670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Pr="006709BD" w:rsidRDefault="006709BD" w:rsidP="006709B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Töökoha suunamine.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6709BD" w:rsidRDefault="006709BD" w:rsidP="006709B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läbinu:</w:t>
            </w:r>
          </w:p>
          <w:p w:rsidR="006709BD" w:rsidRDefault="006709BD" w:rsidP="006709B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63B4" w:rsidRDefault="006709BD" w:rsidP="00F463B4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Oskab mõõta metsa;</w:t>
            </w:r>
          </w:p>
          <w:p w:rsidR="001D53DC" w:rsidRPr="00F463B4" w:rsidRDefault="006709BD" w:rsidP="00F463B4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3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Oskab analüüsida mõõtmistulemusi.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Pr="006709BD" w:rsidRDefault="006709BD" w:rsidP="006709BD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Kutsestandard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tase 4 kompetentsid.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6709BD" w:rsidRPr="00D96A30" w:rsidRDefault="006709BD" w:rsidP="006709B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96A30">
              <w:rPr>
                <w:rFonts w:ascii="Times New Roman" w:eastAsia="Times New Roman" w:hAnsi="Times New Roman" w:cs="Times New Roman"/>
                <w:bCs/>
              </w:rPr>
              <w:t xml:space="preserve">Koolituse eesmärgiks on tõsta </w:t>
            </w:r>
            <w:r>
              <w:rPr>
                <w:rFonts w:ascii="Times New Roman" w:eastAsia="Times New Roman" w:hAnsi="Times New Roman" w:cs="Times New Roman"/>
                <w:bCs/>
              </w:rPr>
              <w:t>keskkonnaametnike ja keskkonnainspektorite oskusi ja</w:t>
            </w:r>
            <w:r w:rsidRPr="00D96A30">
              <w:rPr>
                <w:rFonts w:ascii="Times New Roman" w:eastAsia="Times New Roman" w:hAnsi="Times New Roman" w:cs="Times New Roman"/>
                <w:bCs/>
              </w:rPr>
              <w:t xml:space="preserve"> teadlikust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et nad oskaksid teha õigeid otsuseid oma töös. </w:t>
            </w:r>
          </w:p>
          <w:p w:rsidR="006709BD" w:rsidRDefault="006709BD" w:rsidP="006709BD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709BD" w:rsidRDefault="006709BD" w:rsidP="006709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Uuringute järgi on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metsanduses um</w:t>
            </w:r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bes pooltel töötajatest on kutseharidus, kuid paljud on piirdunud </w:t>
            </w:r>
            <w:proofErr w:type="spellStart"/>
            <w:r w:rsidRPr="0021432F">
              <w:rPr>
                <w:rFonts w:ascii="Times New Roman" w:eastAsia="Times New Roman" w:hAnsi="Times New Roman" w:cs="Times New Roman"/>
                <w:bCs/>
              </w:rPr>
              <w:t>üldkesk</w:t>
            </w:r>
            <w:proofErr w:type="spellEnd"/>
            <w:r w:rsidRPr="0021432F">
              <w:rPr>
                <w:rFonts w:ascii="Times New Roman" w:eastAsia="Times New Roman" w:hAnsi="Times New Roman" w:cs="Times New Roman"/>
                <w:bCs/>
              </w:rPr>
              <w:t xml:space="preserve">- või madalama haridusega. </w:t>
            </w:r>
            <w:r>
              <w:rPr>
                <w:rFonts w:ascii="Times New Roman" w:eastAsia="Times New Roman" w:hAnsi="Times New Roman" w:cs="Times New Roman"/>
                <w:bCs/>
              </w:rPr>
              <w:t>(Eesti tööturg täna ja homme uuring, 2014).</w:t>
            </w:r>
          </w:p>
          <w:p w:rsidR="00F463B4" w:rsidRDefault="00F463B4" w:rsidP="006709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F463B4" w:rsidRDefault="00F463B4" w:rsidP="006709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6709B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6709BD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6709B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6709B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6709B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9BD" w:rsidRPr="00B75FC0" w:rsidRDefault="006709BD" w:rsidP="006709BD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75FC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Kännu mõõtmine</w:t>
            </w:r>
          </w:p>
          <w:p w:rsidR="006709BD" w:rsidRDefault="006709BD" w:rsidP="006709BD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Rinnasdiameetri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mõõtmine</w:t>
            </w:r>
          </w:p>
          <w:p w:rsidR="006709BD" w:rsidRDefault="006709BD" w:rsidP="006709BD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Kõrguse mõõtmine</w:t>
            </w:r>
          </w:p>
          <w:p w:rsidR="006709BD" w:rsidRDefault="006709BD" w:rsidP="006709BD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Rinnaspindala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mõõtmine</w:t>
            </w:r>
          </w:p>
          <w:p w:rsidR="006709BD" w:rsidRDefault="006709BD" w:rsidP="006709BD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Mõõtmisvahendid</w:t>
            </w:r>
          </w:p>
          <w:p w:rsidR="006709BD" w:rsidRDefault="006709BD" w:rsidP="006709BD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Mõõtmisreeglid</w:t>
            </w:r>
          </w:p>
          <w:p w:rsidR="001D53DC" w:rsidRPr="006709BD" w:rsidRDefault="006709BD" w:rsidP="006709BD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Mõõtmistulemuste analüüs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1D53DC" w:rsidRPr="006709BD" w:rsidRDefault="006709B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75F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Kaasaegse esitlustehnikaga klassiruum. Praktiline mõõtmine metsas.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3B4" w:rsidRDefault="00F463B4" w:rsidP="006709B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63B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Vähemalt 70% kontakttundides</w:t>
            </w:r>
            <w:r w:rsidR="006709BD" w:rsidRPr="00F463B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osalemine. Proovitöö sooritamine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(kännu,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rinnasdiameetri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kõrguse mõõtmine ning pindala arvutamine).</w:t>
            </w:r>
            <w:r w:rsidR="006709BD" w:rsidRPr="00F463B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6709BD" w:rsidRPr="00F463B4" w:rsidRDefault="006709BD" w:rsidP="006709B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63B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Hindamine: arvestatud või mittearvestatud.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lastRenderedPageBreak/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9BD" w:rsidRDefault="006709BD" w:rsidP="006709B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Dimitri Randoja – </w:t>
            </w:r>
            <w:r w:rsidRPr="000159F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 MK metsakasvatuse õpetaja</w:t>
            </w:r>
          </w:p>
          <w:p w:rsidR="001D53DC" w:rsidRDefault="006709BD" w:rsidP="006709B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Lauri Toim – </w:t>
            </w:r>
            <w:r w:rsidRPr="000159F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metsatakseerimise ja metsahindamise õpetaja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Pr="00F463B4" w:rsidRDefault="006709BD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bookmarkStart w:id="1" w:name="_GoBack"/>
      <w:r w:rsidRPr="00F463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Katrin </w:t>
      </w:r>
      <w:proofErr w:type="spellStart"/>
      <w:r w:rsidRPr="00F463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Seglinš</w:t>
      </w:r>
      <w:proofErr w:type="spellEnd"/>
      <w:r w:rsidRPr="00F463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koolitusspetsialist, katrin.seglinsh@luua.ee</w:t>
      </w:r>
      <w:r w:rsidRPr="00F463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bookmarkEnd w:id="1"/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B1" w:rsidRDefault="00D13B43">
      <w:pPr>
        <w:spacing w:after="0" w:line="240" w:lineRule="auto"/>
      </w:pPr>
      <w:r>
        <w:separator/>
      </w:r>
    </w:p>
  </w:endnote>
  <w:endnote w:type="continuationSeparator" w:id="0">
    <w:p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B14"/>
    <w:multiLevelType w:val="hybridMultilevel"/>
    <w:tmpl w:val="A54E3D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36C3"/>
    <w:multiLevelType w:val="hybridMultilevel"/>
    <w:tmpl w:val="0ED8B9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709BD"/>
    <w:rsid w:val="00693415"/>
    <w:rsid w:val="006F4060"/>
    <w:rsid w:val="0072171D"/>
    <w:rsid w:val="008550FF"/>
    <w:rsid w:val="008C62B1"/>
    <w:rsid w:val="00982BE9"/>
    <w:rsid w:val="009A7DA4"/>
    <w:rsid w:val="00A2569A"/>
    <w:rsid w:val="00A54B97"/>
    <w:rsid w:val="00A55733"/>
    <w:rsid w:val="00B4040C"/>
    <w:rsid w:val="00D13B43"/>
    <w:rsid w:val="00D2598F"/>
    <w:rsid w:val="00E13F7C"/>
    <w:rsid w:val="00F463B4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6709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0" ma:contentTypeDescription="Loo uus dokument" ma:contentTypeScope="" ma:versionID="34bf951af57fc514693db68c5c7d68cd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bd70003e1f0db981bb4a0e27ad6d1f71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38C0C-2D46-4AAC-ADA6-318600659829}"/>
</file>

<file path=customXml/itemProps2.xml><?xml version="1.0" encoding="utf-8"?>
<ds:datastoreItem xmlns:ds="http://schemas.openxmlformats.org/officeDocument/2006/customXml" ds:itemID="{6E802356-166F-4F9D-9F97-3BE3F2DD8388}"/>
</file>

<file path=customXml/itemProps3.xml><?xml version="1.0" encoding="utf-8"?>
<ds:datastoreItem xmlns:ds="http://schemas.openxmlformats.org/officeDocument/2006/customXml" ds:itemID="{873084DD-3E0D-422A-8273-A2680F8BB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Katrin Seglinsh</cp:lastModifiedBy>
  <cp:revision>4</cp:revision>
  <dcterms:created xsi:type="dcterms:W3CDTF">2018-09-27T11:04:00Z</dcterms:created>
  <dcterms:modified xsi:type="dcterms:W3CDTF">2018-10-01T09:21:00Z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