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 w14:paraId="62153AC3" w14:textId="77777777">
      <w:pPr>
        <w:widowControl w:val="0"/>
        <w:tabs>
          <w:tab w:val="left" w:pos="702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 w14:paraId="637C323D" w14:textId="77777777">
      <w:pPr>
        <w:widowControl w:val="0"/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1D53DC" w:rsidRDefault="00D13B43" w14:paraId="2EA0417A" w14:textId="77777777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color="7F7F7F" w:sz="4" w:space="0"/>
          <w:left w:val="single" w:color="BFBFBF" w:sz="4" w:space="0"/>
          <w:bottom w:val="single" w:color="7F7F7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 w14:paraId="6ECB0027" w14:textId="77777777">
        <w:tc>
          <w:tcPr>
            <w:tcW w:w="2830" w:type="dxa"/>
            <w:shd w:val="clear" w:color="auto" w:fill="E2EFD9" w:themeFill="accent6" w:themeFillTint="33"/>
          </w:tcPr>
          <w:p w:rsidR="001D53DC" w:rsidRDefault="00D13B43" w14:paraId="54FCADB3" w14:textId="77777777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Õppeasutus:</w:t>
            </w:r>
          </w:p>
          <w:p w:rsidR="001D53DC" w:rsidRDefault="001D53DC" w14:paraId="7CA097B2" w14:textId="77777777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447139" w14:paraId="37E8888B" w14:textId="77777777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:rsidTr="00B4040C" w14:paraId="4A42DF14" w14:textId="77777777">
        <w:tc>
          <w:tcPr>
            <w:tcW w:w="2830" w:type="dxa"/>
            <w:shd w:val="clear" w:color="auto" w:fill="E2EFD9" w:themeFill="accent6" w:themeFillTint="33"/>
          </w:tcPr>
          <w:p w:rsidR="001D53DC" w:rsidRDefault="00D13B43" w14:paraId="7CD1D931" w14:textId="77777777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Pr="00025EF9" w:rsidR="001D53DC" w:rsidRDefault="00B44CC1" w14:paraId="198624EA" w14:textId="77777777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025EF9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Telefonisuhtlus kliendiga</w:t>
            </w:r>
          </w:p>
        </w:tc>
      </w:tr>
      <w:tr w:rsidR="001D53DC" w:rsidTr="00B4040C" w14:paraId="630BE7DE" w14:textId="77777777">
        <w:tc>
          <w:tcPr>
            <w:tcW w:w="2830" w:type="dxa"/>
            <w:shd w:val="clear" w:color="auto" w:fill="E2EFD9" w:themeFill="accent6" w:themeFillTint="33"/>
          </w:tcPr>
          <w:p w:rsidR="001D53DC" w:rsidRDefault="00D13B43" w14:paraId="0274D358" w14:textId="77777777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401A4B" w14:paraId="56DC789C" w14:textId="77777777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Isikuareng</w:t>
            </w:r>
          </w:p>
        </w:tc>
      </w:tr>
      <w:tr w:rsidR="001779B5" w:rsidTr="00447139" w14:paraId="123DF662" w14:textId="77777777">
        <w:trPr>
          <w:trHeight w:val="57"/>
        </w:trPr>
        <w:tc>
          <w:tcPr>
            <w:tcW w:w="2830" w:type="dxa"/>
            <w:shd w:val="clear" w:color="auto" w:fill="E2EFD9" w:themeFill="accent6" w:themeFillTint="33"/>
          </w:tcPr>
          <w:p w:rsidR="001779B5" w:rsidRDefault="001779B5" w14:paraId="5ACB0F68" w14:textId="77777777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79B5">
              <w:rPr>
                <w:rFonts w:ascii="Times New Roman" w:hAnsi="Times New Roman" w:eastAsia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447139" w14:paraId="3B1AE7DE" w14:textId="77777777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 w14:paraId="6E21D30F" w14:textId="77777777">
      <w:pPr>
        <w:widowControl w:val="0"/>
        <w:shd w:val="clear" w:color="auto" w:fill="FFFFFF"/>
        <w:spacing w:after="202" w:line="240" w:lineRule="auto"/>
        <w:ind w:right="576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1D53DC" w:rsidRDefault="00D13B43" w14:paraId="22AACEE7" w14:textId="77777777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 w14:paraId="424887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="001D53DC" w:rsidP="00B4040C" w:rsidRDefault="00D13B43" w14:paraId="0DD02F7D" w14:textId="77777777">
            <w:pPr>
              <w:widowControl w:val="0"/>
              <w:pBdr>
                <w:bottom w:val="single" w:color="000000" w:sz="6" w:space="1"/>
              </w:pBdr>
              <w:shd w:val="clear" w:color="auto" w:fill="E2EFD9" w:themeFill="accent6" w:themeFillTint="33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 w14:paraId="06BA9166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1D53DC" w:rsidRDefault="006C44AF" w14:paraId="3E68B85E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44AF">
              <w:rPr>
                <w:rFonts w:ascii="Times New Roman" w:hAnsi="Times New Roman" w:eastAsia="Times New Roman" w:cs="Times New Roman"/>
                <w:sz w:val="24"/>
                <w:szCs w:val="24"/>
              </w:rPr>
              <w:t>Metsandus-, maastikuehituse- ja loodusturismi val</w:t>
            </w:r>
            <w:r w:rsidR="00B44CC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dkonna ettevõtete töötajad, kes </w:t>
            </w:r>
            <w:proofErr w:type="spellStart"/>
            <w:r w:rsidR="00B44CC1">
              <w:rPr>
                <w:rFonts w:ascii="Times New Roman" w:hAnsi="Times New Roman" w:eastAsia="Times New Roman" w:cs="Times New Roman"/>
                <w:sz w:val="24"/>
                <w:szCs w:val="24"/>
              </w:rPr>
              <w:t>kaugtöö</w:t>
            </w:r>
            <w:proofErr w:type="spellEnd"/>
            <w:r w:rsidR="00B44CC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tingimustes suhtlevad aktiivselt klientidega telefoni teel.</w:t>
            </w:r>
          </w:p>
          <w:p w:rsidR="001D53DC" w:rsidRDefault="001D53DC" w14:paraId="5275BE79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D53DC" w:rsidRDefault="00526C9F" w14:paraId="0A18F703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025EF9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Grupi suurus:</w:t>
            </w:r>
            <w:r w:rsidR="004471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10</w:t>
            </w:r>
          </w:p>
          <w:p w:rsidRPr="00025EF9" w:rsidR="001D53DC" w:rsidP="00447139" w:rsidRDefault="00D13B43" w14:paraId="056301CB" w14:textId="430A3DBB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Õppe alustamise nõuded:</w:t>
            </w:r>
            <w:r w:rsidR="00025EF9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 w:rsidR="00B44CC1">
              <w:rPr>
                <w:rFonts w:ascii="Times New Roman" w:hAnsi="Times New Roman" w:eastAsia="Times New Roman" w:cs="Times New Roman"/>
                <w:sz w:val="24"/>
                <w:szCs w:val="24"/>
              </w:rPr>
              <w:t>Soov töötada klienditeenindajana ja vajadus tunda telefonisuhtluse eripärasid.</w:t>
            </w:r>
          </w:p>
        </w:tc>
      </w:tr>
      <w:tr w:rsidR="001D53DC" w:rsidTr="004E6D73" w14:paraId="1E462D23" w14:textId="77777777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color="auto" w:sz="0" w:space="0"/>
              <w:right w:val="none" w:color="auto" w:sz="0" w:space="0"/>
            </w:tcBorders>
            <w:shd w:val="clear" w:color="auto" w:fill="auto"/>
          </w:tcPr>
          <w:p w:rsidR="001D53DC" w:rsidP="00B4040C" w:rsidRDefault="00D13B43" w14:paraId="738194FA" w14:textId="77777777">
            <w:pPr>
              <w:widowControl w:val="0"/>
              <w:pBdr>
                <w:bottom w:val="single" w:color="000000" w:sz="6" w:space="1"/>
              </w:pBdr>
              <w:shd w:val="clear" w:color="auto" w:fill="E2EFD9" w:themeFill="accent6" w:themeFillTint="33"/>
              <w:spacing w:line="235" w:lineRule="auto"/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1D53DC" w:rsidRDefault="001D53DC" w14:paraId="4D3D363A" w14:textId="77777777">
            <w:pPr>
              <w:widowControl w:val="0"/>
              <w:shd w:val="clear" w:color="auto" w:fill="FFFFFF"/>
              <w:spacing w:line="23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025EF9" w:rsidR="00AA6CE0" w:rsidP="00025EF9" w:rsidRDefault="00025EF9" w14:paraId="455DB974" w14:textId="36153A1A">
            <w:pPr>
              <w:pStyle w:val="Loendilik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1" w:after="100" w:afterAutospacing="1"/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</w:pPr>
            <w:r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t</w:t>
            </w:r>
            <w:r w:rsidRPr="00025EF9" w:rsidR="00AA6CE0"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eab kuidas kõne alustada, kliendi vajadust või probleemi kaardistada, lahendust välja pakkuda ja kõne lõpetada;</w:t>
            </w:r>
          </w:p>
          <w:p w:rsidRPr="00025EF9" w:rsidR="00AA6CE0" w:rsidP="00025EF9" w:rsidRDefault="00025EF9" w14:paraId="37A06FA2" w14:textId="4C7FD98B">
            <w:pPr>
              <w:pStyle w:val="Loendilik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1" w:after="100" w:afterAutospacing="1"/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</w:pPr>
            <w:r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k</w:t>
            </w:r>
            <w:r w:rsidRPr="00025EF9" w:rsidR="00AA6CE0"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asutab õigeid küsimusi kõne erinevates etappides;</w:t>
            </w:r>
          </w:p>
          <w:p w:rsidRPr="00025EF9" w:rsidR="00AA6CE0" w:rsidP="00025EF9" w:rsidRDefault="00025EF9" w14:paraId="20E7612F" w14:textId="50A38D35">
            <w:pPr>
              <w:pStyle w:val="Loendilik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1" w:after="100" w:afterAutospacing="1"/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</w:pPr>
            <w:r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k</w:t>
            </w:r>
            <w:r w:rsidRPr="00025EF9" w:rsidR="00AA6CE0"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asutab jaatust erinevates telefonisuhtluse situatsioonides;</w:t>
            </w:r>
          </w:p>
          <w:p w:rsidRPr="00025EF9" w:rsidR="00AA6CE0" w:rsidP="00025EF9" w:rsidRDefault="00025EF9" w14:paraId="67881EEA" w14:textId="4A9EDA40">
            <w:pPr>
              <w:pStyle w:val="Loendilik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1" w:after="100" w:afterAutospacing="1"/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</w:pPr>
            <w:r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o</w:t>
            </w:r>
            <w:r w:rsidRPr="00025EF9" w:rsidR="00AA6CE0"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n teadlik oma hääle kasutamise mõjusatest tehnikatest;</w:t>
            </w:r>
          </w:p>
          <w:p w:rsidRPr="00025EF9" w:rsidR="001D53DC" w:rsidP="00025EF9" w:rsidRDefault="00025EF9" w14:paraId="455663F9" w14:textId="35D27563">
            <w:pPr>
              <w:pStyle w:val="Loendilik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1" w:after="100" w:afterAutospacing="1"/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</w:pPr>
            <w:r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j</w:t>
            </w:r>
            <w:r w:rsidRPr="00025EF9" w:rsidR="00AA6CE0"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uhib enda emotsioone tööpäeva jooksul.</w:t>
            </w:r>
          </w:p>
        </w:tc>
      </w:tr>
      <w:tr w:rsidR="001D53DC" w:rsidTr="008550FF" w14:paraId="15BFFE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shd w:val="clear" w:color="auto" w:fill="auto"/>
          </w:tcPr>
          <w:p w:rsidR="001D53DC" w:rsidP="00B4040C" w:rsidRDefault="00D13B43" w14:paraId="053E5DDA" w14:textId="77777777">
            <w:pPr>
              <w:widowControl w:val="0"/>
              <w:pBdr>
                <w:bottom w:val="single" w:color="000000" w:sz="6" w:space="1"/>
              </w:pBdr>
              <w:shd w:val="clear" w:color="auto" w:fill="E2EFD9" w:themeFill="accent6" w:themeFillTint="33"/>
              <w:spacing w:line="235" w:lineRule="auto"/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Pr="00492738" w:rsidR="00492738">
              <w:rPr>
                <w:rFonts w:ascii="Times New Roman" w:hAnsi="Times New Roman" w:eastAsia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hAnsi="Times New Roman" w:eastAsia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1D53DC" w:rsidRDefault="00D333A9" w14:paraId="44A32845" w14:textId="77777777">
            <w:pPr>
              <w:widowControl w:val="0"/>
              <w:shd w:val="clear" w:color="auto" w:fill="FFFFFF"/>
              <w:spacing w:line="23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333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Kutsestandardiga otsene seos puudub, koolitus on </w:t>
            </w:r>
            <w:proofErr w:type="spellStart"/>
            <w:r w:rsidRPr="00D333A9">
              <w:rPr>
                <w:rFonts w:ascii="Times New Roman" w:hAnsi="Times New Roman" w:eastAsia="Times New Roman" w:cs="Times New Roman"/>
                <w:sz w:val="24"/>
                <w:szCs w:val="24"/>
              </w:rPr>
              <w:t>üldoskusi</w:t>
            </w:r>
            <w:proofErr w:type="spellEnd"/>
            <w:r w:rsidRPr="00D333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arendava sisu ja väljunditega.</w:t>
            </w:r>
          </w:p>
          <w:p w:rsidR="001D53DC" w:rsidRDefault="001D53DC" w14:paraId="424CC21F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1D53DC" w:rsidTr="008550FF" w14:paraId="10C895FD" w14:textId="77777777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color="auto" w:sz="0" w:space="0"/>
              <w:right w:val="none" w:color="auto" w:sz="0" w:space="0"/>
            </w:tcBorders>
            <w:shd w:val="clear" w:color="auto" w:fill="auto"/>
          </w:tcPr>
          <w:p w:rsidR="001D53DC" w:rsidP="00B4040C" w:rsidRDefault="00D13B43" w14:paraId="0181E396" w14:textId="77777777">
            <w:pPr>
              <w:pBdr>
                <w:bottom w:val="single" w:color="000000" w:sz="6" w:space="1"/>
              </w:pBdr>
              <w:shd w:val="clear" w:color="auto" w:fill="E2EFD9" w:themeFill="accent6" w:themeFillTint="3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hAnsi="Times New Roman" w:eastAsia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Pr="001E5F83" w:rsidR="001E5F83" w:rsidP="00025EF9" w:rsidRDefault="00D333A9" w14:paraId="6F04A112" w14:textId="5E7C722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333A9">
              <w:rPr>
                <w:rFonts w:ascii="Times New Roman" w:hAnsi="Times New Roman" w:eastAsia="Times New Roman" w:cs="Times New Roman"/>
                <w:sz w:val="24"/>
                <w:szCs w:val="24"/>
              </w:rPr>
              <w:t>Jätkuva pandeemia tingimustes</w:t>
            </w:r>
            <w:r w:rsidR="006B07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on oluline </w:t>
            </w:r>
            <w:proofErr w:type="spellStart"/>
            <w:r w:rsidR="006B07AF">
              <w:rPr>
                <w:rFonts w:ascii="Times New Roman" w:hAnsi="Times New Roman" w:eastAsia="Times New Roman" w:cs="Times New Roman"/>
                <w:sz w:val="24"/>
                <w:szCs w:val="24"/>
              </w:rPr>
              <w:t>kaugtöö</w:t>
            </w:r>
            <w:proofErr w:type="spellEnd"/>
            <w:r w:rsidR="006B07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sujuv toimi</w:t>
            </w:r>
            <w:r w:rsidR="001E5F83">
              <w:rPr>
                <w:rFonts w:ascii="Times New Roman" w:hAnsi="Times New Roman" w:eastAsia="Times New Roman" w:cs="Times New Roman"/>
                <w:sz w:val="24"/>
                <w:szCs w:val="24"/>
              </w:rPr>
              <w:t>mine. Paljud ettevõtted pakuvad oma tooteid ja teenuseid e-poodide ja muude veebirakenduste vahendusel. See tähendab, et probleemide korral on kõige kiirem viis telefonisuhtlus kliendiga.</w:t>
            </w:r>
            <w:r w:rsidR="001E5F83">
              <w:t xml:space="preserve"> </w:t>
            </w:r>
            <w:r w:rsidRPr="001E5F83" w:rsidR="001E5F83">
              <w:rPr>
                <w:rFonts w:ascii="Times New Roman" w:hAnsi="Times New Roman" w:eastAsia="Times New Roman" w:cs="Times New Roman"/>
                <w:sz w:val="24"/>
                <w:szCs w:val="24"/>
              </w:rPr>
              <w:t>OSKA COVID</w:t>
            </w:r>
            <w:r w:rsidR="00025EF9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001E5F83" w:rsidR="001E5F83">
              <w:rPr>
                <w:rFonts w:ascii="Times New Roman" w:hAnsi="Times New Roman" w:eastAsia="Times New Roman" w:cs="Times New Roman"/>
                <w:sz w:val="24"/>
                <w:szCs w:val="24"/>
              </w:rPr>
              <w:t>19 eriuuringus</w:t>
            </w:r>
            <w:r w:rsidR="00025EF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="001E5F83">
              <w:rPr>
                <w:rFonts w:ascii="Times New Roman" w:hAnsi="Times New Roman" w:eastAsia="Times New Roman" w:cs="Times New Roman"/>
                <w:sz w:val="24"/>
                <w:szCs w:val="24"/>
              </w:rPr>
              <w:t>on öeldud, et m</w:t>
            </w:r>
            <w:r w:rsidRPr="001E5F83" w:rsidR="001E5F83">
              <w:rPr>
                <w:rFonts w:ascii="Times New Roman" w:hAnsi="Times New Roman" w:eastAsia="Times New Roman" w:cs="Times New Roman"/>
                <w:sz w:val="24"/>
                <w:szCs w:val="24"/>
              </w:rPr>
              <w:t>üügisuhtlus ning kliendisuhete loomine ja hoidmine vir</w:t>
            </w:r>
            <w:r w:rsidR="001E5F83">
              <w:rPr>
                <w:rFonts w:ascii="Times New Roman" w:hAnsi="Times New Roman" w:eastAsia="Times New Roman" w:cs="Times New Roman"/>
                <w:sz w:val="24"/>
                <w:szCs w:val="24"/>
              </w:rPr>
              <w:t>tuaalsete suhtluskanalite kaudu on järjest rohkem oluline, sh telefonisuhtlus.</w:t>
            </w:r>
          </w:p>
          <w:p w:rsidR="00737B02" w:rsidP="00025EF9" w:rsidRDefault="001E5F83" w14:paraId="1FA4167E" w14:textId="6733432A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E5F83">
              <w:rPr>
                <w:rFonts w:ascii="Times New Roman" w:hAnsi="Times New Roman" w:eastAsia="Times New Roman" w:cs="Times New Roman"/>
                <w:sz w:val="24"/>
                <w:szCs w:val="24"/>
              </w:rPr>
              <w:t>Müügitehingute sõlmimine toimub järjest rohkem veebikanalite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ja telefonisuhtluse</w:t>
            </w:r>
            <w:r w:rsidRPr="001E5F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toel. See nõuab kohanemist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1E5F83">
              <w:rPr>
                <w:rFonts w:ascii="Times New Roman" w:hAnsi="Times New Roman" w:eastAsia="Times New Roman" w:cs="Times New Roman"/>
                <w:sz w:val="24"/>
                <w:szCs w:val="24"/>
              </w:rPr>
              <w:t>valdkondades, kus tavapäraselt on müügilepingute sõlmimisele eelnenud ka silmast silma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1E5F83">
              <w:rPr>
                <w:rFonts w:ascii="Times New Roman" w:hAnsi="Times New Roman" w:eastAsia="Times New Roman" w:cs="Times New Roman"/>
                <w:sz w:val="24"/>
                <w:szCs w:val="24"/>
              </w:rPr>
              <w:t>suhtlus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mida pra</w:t>
            </w:r>
            <w:r w:rsidR="00025EF9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guses olukorras on järjest vähem (lk 37).</w:t>
            </w:r>
          </w:p>
          <w:p w:rsidR="001D53DC" w:rsidP="00D333A9" w:rsidRDefault="001D53DC" w14:paraId="74FFB4D0" w14:textId="77777777">
            <w:pPr>
              <w:widowControl w:val="0"/>
              <w:shd w:val="clear" w:color="auto" w:fill="FFFFFF"/>
              <w:spacing w:line="23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1D53DC" w:rsidP="008550FF" w:rsidRDefault="001D53DC" w14:paraId="7A2EB94A" w14:textId="77777777">
      <w:pPr>
        <w:widowControl w:val="0"/>
        <w:shd w:val="clear" w:color="auto" w:fill="FFFFFF"/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</w:p>
    <w:p w:rsidR="001D53DC" w:rsidRDefault="00D13B43" w14:paraId="6D87366E" w14:textId="77777777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color="7F7F7F" w:sz="4" w:space="0"/>
          <w:left w:val="single" w:color="BFBFBF" w:sz="4" w:space="0"/>
          <w:bottom w:val="single" w:color="7F7F7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C16D68F" w14:paraId="0ECE1129" w14:textId="77777777">
        <w:tc>
          <w:tcPr>
            <w:tcW w:w="7763" w:type="dxa"/>
            <w:shd w:val="clear" w:color="auto" w:fill="auto"/>
            <w:tcMar/>
          </w:tcPr>
          <w:p w:rsidR="001D53DC" w:rsidRDefault="00D13B43" w14:paraId="773FFF30" w14:textId="77777777">
            <w:pPr>
              <w:widowControl w:val="0"/>
              <w:shd w:val="clear" w:color="auto" w:fill="FFFFFF"/>
              <w:spacing w:after="2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  <w:tcMar/>
          </w:tcPr>
          <w:p w:rsidR="001D53DC" w:rsidRDefault="001819F9" w14:paraId="6D2DBD8F" w14:textId="77777777">
            <w:pPr>
              <w:widowControl w:val="0"/>
              <w:shd w:val="clear" w:color="auto" w:fill="FFFFFF"/>
              <w:spacing w:after="20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C16D68F" w14:paraId="71DC8107" w14:textId="77777777">
        <w:tc>
          <w:tcPr>
            <w:tcW w:w="7763" w:type="dxa"/>
            <w:shd w:val="clear" w:color="auto" w:fill="auto"/>
            <w:tcMar/>
          </w:tcPr>
          <w:p w:rsidR="001D53DC" w:rsidP="00B4040C" w:rsidRDefault="00D13B43" w14:paraId="12750F44" w14:textId="77777777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  <w:tcMar/>
          </w:tcPr>
          <w:p w:rsidR="001D53DC" w:rsidP="0030178A" w:rsidRDefault="001819F9" w14:paraId="2FD74E1D" w14:textId="77777777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C16D68F" w14:paraId="02ABD311" w14:textId="77777777">
        <w:trPr>
          <w:trHeight w:val="640"/>
        </w:trPr>
        <w:tc>
          <w:tcPr>
            <w:tcW w:w="7763" w:type="dxa"/>
            <w:shd w:val="clear" w:color="auto" w:fill="auto"/>
            <w:tcMar/>
          </w:tcPr>
          <w:p w:rsidR="001D53DC" w:rsidRDefault="00D13B43" w14:paraId="334EE939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sh auditoorse töö maht akadeemilistes tundides:</w:t>
            </w:r>
          </w:p>
          <w:p w:rsidR="001D53DC" w:rsidP="003333BC" w:rsidRDefault="00D13B43" w14:paraId="7555F6F6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  <w:tcMar/>
          </w:tcPr>
          <w:p w:rsidR="001D53DC" w:rsidP="0C16D68F" w:rsidRDefault="00EC2D44" w14:paraId="7DF0319A" w14:textId="07CF58D5">
            <w:pPr>
              <w:widowControl w:val="0"/>
              <w:shd w:val="clear" w:color="auto" w:fill="FFFFFF" w:themeFill="background1"/>
              <w:spacing w:after="202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C16D68F" w:rsidR="052501C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18</w:t>
            </w:r>
          </w:p>
        </w:tc>
      </w:tr>
      <w:tr w:rsidR="001D53DC" w:rsidTr="0C16D68F" w14:paraId="669E07D9" w14:textId="77777777">
        <w:trPr>
          <w:trHeight w:val="420"/>
        </w:trPr>
        <w:tc>
          <w:tcPr>
            <w:tcW w:w="7763" w:type="dxa"/>
            <w:shd w:val="clear" w:color="auto" w:fill="auto"/>
            <w:tcMar/>
          </w:tcPr>
          <w:p w:rsidR="001D53DC" w:rsidRDefault="00D13B43" w14:paraId="14CCD8DE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sh praktilise töö maht akadeemilistes tundides: </w:t>
            </w:r>
          </w:p>
          <w:p w:rsidR="001D53DC" w:rsidRDefault="00D13B43" w14:paraId="11A87E24" w14:textId="77777777">
            <w:pPr>
              <w:widowControl w:val="0"/>
              <w:shd w:val="clear" w:color="auto" w:fill="FFFFFF"/>
              <w:spacing w:after="2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  <w:tcMar/>
          </w:tcPr>
          <w:p w:rsidR="001D53DC" w:rsidP="0C16D68F" w:rsidRDefault="00EC2D44" w14:paraId="07FBEC1F" w14:textId="395EE300">
            <w:pPr>
              <w:widowControl w:val="0"/>
              <w:shd w:val="clear" w:color="auto" w:fill="FFFFFF" w:themeFill="background1"/>
              <w:spacing w:after="202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C16D68F" w:rsidR="3765C4E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8</w:t>
            </w:r>
          </w:p>
        </w:tc>
      </w:tr>
      <w:tr w:rsidR="001D53DC" w:rsidTr="0C16D68F" w14:paraId="13F8686B" w14:textId="77777777">
        <w:tc>
          <w:tcPr>
            <w:tcW w:w="7763" w:type="dxa"/>
            <w:shd w:val="clear" w:color="auto" w:fill="auto"/>
            <w:tcMar/>
          </w:tcPr>
          <w:p w:rsidR="001D53DC" w:rsidRDefault="00D13B43" w14:paraId="579FFE93" w14:textId="77777777">
            <w:pPr>
              <w:widowControl w:val="0"/>
              <w:shd w:val="clear" w:color="auto" w:fill="FFFFFF"/>
              <w:spacing w:after="2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  <w:tcMar/>
          </w:tcPr>
          <w:p w:rsidR="001D53DC" w:rsidRDefault="001819F9" w14:paraId="2FF63913" w14:textId="77777777">
            <w:pPr>
              <w:widowControl w:val="0"/>
              <w:shd w:val="clear" w:color="auto" w:fill="FFFFFF"/>
              <w:spacing w:after="20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53DC" w:rsidRDefault="001D53DC" w14:paraId="3BCA9488" w14:textId="77777777">
      <w:pPr>
        <w:widowControl w:val="0"/>
        <w:shd w:val="clear" w:color="auto" w:fill="FFFFFF"/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</w:p>
    <w:p w:rsidR="001D53DC" w:rsidRDefault="001D53DC" w14:paraId="65B10011" w14:textId="77777777">
      <w:pPr>
        <w:widowControl w:val="0"/>
        <w:shd w:val="clear" w:color="auto" w:fill="FFFFFF"/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</w:p>
    <w:p w:rsidR="001D53DC" w:rsidRDefault="00D13B43" w14:paraId="525C8423" w14:textId="77777777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color="7F7F7F" w:sz="4" w:space="0"/>
          <w:left w:val="single" w:color="BFBFBF" w:sz="4" w:space="0"/>
          <w:bottom w:val="single" w:color="7F7F7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EC2D44" w14:paraId="699A9E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P="00A55733" w:rsidRDefault="00D13B43" w14:paraId="42460523" w14:textId="77777777">
            <w:pPr>
              <w:widowControl w:val="0"/>
              <w:pBdr>
                <w:bottom w:val="single" w:color="000000" w:sz="6" w:space="1"/>
              </w:pBdr>
              <w:shd w:val="clear" w:color="auto" w:fill="E2EFD9" w:themeFill="accent6" w:themeFillTint="33"/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</w:pPr>
            <w:bookmarkStart w:name="_gjdgxs" w:colFirst="0" w:colLast="0" w:id="0"/>
            <w:bookmarkEnd w:id="0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hAnsi="Times New Roman" w:eastAsia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Pr="00A55733" w:rsidR="00A55733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 w14:paraId="133FE210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Õppe sisu: </w:t>
            </w:r>
          </w:p>
          <w:p w:rsidRPr="00730200" w:rsidR="00730200" w:rsidP="00730200" w:rsidRDefault="00730200" w14:paraId="14D04B31" w14:textId="77777777"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1" w:after="100" w:afterAutospacing="1"/>
              <w:ind w:left="375"/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</w:pPr>
            <w:r w:rsidRPr="00730200"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Suurepärase telefoniteeninduse kriteeriumid</w:t>
            </w:r>
          </w:p>
          <w:p w:rsidRPr="00730200" w:rsidR="00730200" w:rsidP="00730200" w:rsidRDefault="00730200" w14:paraId="15E1664D" w14:textId="77777777"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1" w:after="100" w:afterAutospacing="1"/>
              <w:ind w:left="375"/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</w:pPr>
            <w:r w:rsidRPr="00730200"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Telefonikõne professionaalne juhtimine, kõne etapid</w:t>
            </w:r>
          </w:p>
          <w:p w:rsidRPr="00730200" w:rsidR="00730200" w:rsidP="00730200" w:rsidRDefault="00730200" w14:paraId="031E671A" w14:textId="77777777"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1" w:after="100" w:afterAutospacing="1"/>
              <w:ind w:left="375"/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</w:pPr>
            <w:r w:rsidRPr="00730200"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Sõnade ja hääle kasutamine positiivse kliendisuhtluse saavutamiseks</w:t>
            </w:r>
          </w:p>
          <w:p w:rsidRPr="00730200" w:rsidR="00730200" w:rsidP="00730200" w:rsidRDefault="00730200" w14:paraId="4065FCBA" w14:textId="77777777"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1" w:after="100" w:afterAutospacing="1"/>
              <w:ind w:left="375"/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</w:pPr>
            <w:r w:rsidRPr="00730200"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Konkreetsed sõnastused ja käitumisjuhised enamlevinud teenindusolukordadeks </w:t>
            </w:r>
          </w:p>
          <w:p w:rsidRPr="00730200" w:rsidR="00730200" w:rsidP="00730200" w:rsidRDefault="00730200" w14:paraId="239D52D3" w14:textId="77777777"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1" w:after="100" w:afterAutospacing="1"/>
              <w:ind w:left="375"/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</w:pPr>
            <w:r w:rsidRPr="00730200"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Jaatava keelekasutuse olulisus telefoni teel suhtlemisel</w:t>
            </w:r>
          </w:p>
          <w:p w:rsidRPr="00730200" w:rsidR="00730200" w:rsidP="00730200" w:rsidRDefault="00730200" w14:paraId="657F3EAB" w14:textId="77777777"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1" w:after="100" w:afterAutospacing="1"/>
              <w:ind w:left="375"/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</w:pPr>
            <w:r w:rsidRPr="00730200"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Rahulolematu kliendiga toimetulek telefoni teel</w:t>
            </w:r>
          </w:p>
          <w:p w:rsidRPr="00730200" w:rsidR="00730200" w:rsidP="00730200" w:rsidRDefault="00730200" w14:paraId="5D94140A" w14:textId="77777777"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1" w:after="100" w:afterAutospacing="1"/>
              <w:ind w:left="375"/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</w:pPr>
            <w:r w:rsidRPr="00730200"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Kliendi emotsioonide juhtimine pingelistes olukordades</w:t>
            </w:r>
          </w:p>
          <w:p w:rsidRPr="00730200" w:rsidR="00730200" w:rsidP="00730200" w:rsidRDefault="00730200" w14:paraId="14D1AF62" w14:textId="77777777"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1" w:after="100" w:afterAutospacing="1"/>
              <w:ind w:left="375"/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</w:pPr>
            <w:r w:rsidRPr="00730200">
              <w:rPr>
                <w:rFonts w:ascii="sourcesanspro" w:hAnsi="sourcesanspro" w:eastAsia="Times New Roman" w:cs="Times New Roman"/>
                <w:color w:val="3A3A3A"/>
                <w:sz w:val="24"/>
                <w:szCs w:val="24"/>
              </w:rPr>
              <w:t>Teenindaja pingete maandamine enne ja pärast kõnesid</w:t>
            </w:r>
          </w:p>
          <w:p w:rsidRPr="00274A65" w:rsidR="00D333A9" w:rsidP="00D333A9" w:rsidRDefault="00D333A9" w14:paraId="4B41FDB8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274A65" w:rsidR="00D333A9" w:rsidP="00D333A9" w:rsidRDefault="00D333A9" w14:paraId="3DAF61BF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274A65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Pr="00730200" w:rsidR="001D53DC" w:rsidP="00730200" w:rsidRDefault="00730200" w14:paraId="0C45B76E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Tänapäevase</w:t>
            </w:r>
            <w:r w:rsidRPr="007302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esitlustehnikaga klassiruum.</w:t>
            </w:r>
          </w:p>
        </w:tc>
      </w:tr>
      <w:tr w:rsidR="001D53DC" w:rsidTr="00693415" w14:paraId="3EAE2715" w14:textId="77777777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P="00FE4A31" w:rsidRDefault="00D13B43" w14:paraId="6BC610A9" w14:textId="77777777">
            <w:pPr>
              <w:widowControl w:val="0"/>
              <w:pBdr>
                <w:bottom w:val="single" w:color="000000" w:sz="6" w:space="1"/>
              </w:pBdr>
              <w:shd w:val="clear" w:color="auto" w:fill="E2EFD9" w:themeFill="accent6" w:themeFillTint="33"/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Pr="00393704" w:rsidR="00393704">
              <w:rPr>
                <w:rFonts w:ascii="Times New Roman" w:hAnsi="Times New Roman" w:eastAsia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hAnsi="Times New Roman" w:eastAsia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1D53DC" w:rsidRDefault="001D53DC" w14:paraId="287A1DFB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B1062C" w:rsidR="00B1062C" w:rsidP="00B1062C" w:rsidRDefault="00B1062C" w14:paraId="6FDCDFF3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1062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Osaletud on vähemalt 70% ulatuses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kontakt</w:t>
            </w:r>
            <w:r w:rsidRPr="00B1062C">
              <w:rPr>
                <w:rFonts w:ascii="Times New Roman" w:hAnsi="Times New Roman" w:eastAsia="Times New Roman" w:cs="Times New Roman"/>
                <w:sz w:val="24"/>
                <w:szCs w:val="24"/>
              </w:rPr>
              <w:t>tundides.</w:t>
            </w:r>
          </w:p>
          <w:p w:rsidRPr="00B1062C" w:rsidR="00B1062C" w:rsidP="00B1062C" w:rsidRDefault="00B1062C" w14:paraId="07886F35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B1062C" w:rsidR="001D53DC" w:rsidP="00B1062C" w:rsidRDefault="00B1062C" w14:paraId="181EF689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1062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Hinnatakse </w:t>
            </w:r>
            <w:r w:rsidR="00236D9D">
              <w:rPr>
                <w:rFonts w:ascii="Times New Roman" w:hAnsi="Times New Roman" w:eastAsia="Times New Roman" w:cs="Times New Roman"/>
                <w:sz w:val="24"/>
                <w:szCs w:val="24"/>
              </w:rPr>
              <w:t>kirjaliku situatsioonülesande lahendust. Hindamine on mitteeristav.</w:t>
            </w:r>
          </w:p>
          <w:p w:rsidR="001D53DC" w:rsidRDefault="001D53DC" w14:paraId="76E494AC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="001D53DC" w:rsidRDefault="001D53DC" w14:paraId="3A287F73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</w:tbl>
    <w:p w:rsidR="001D53DC" w:rsidRDefault="001D53DC" w14:paraId="3A1E3555" w14:textId="77777777">
      <w:pPr>
        <w:widowControl w:val="0"/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1D53DC" w:rsidRDefault="00D13B43" w14:paraId="33F0DC84" w14:textId="77777777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color="7F7F7F" w:sz="4" w:space="0"/>
          <w:left w:val="single" w:color="BFBFBF" w:sz="4" w:space="0"/>
          <w:bottom w:val="single" w:color="7F7F7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 w14:paraId="29F54B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P="00A54B97" w:rsidRDefault="00D13B43" w14:paraId="3A48773D" w14:textId="77777777">
            <w:pPr>
              <w:widowControl w:val="0"/>
              <w:pBdr>
                <w:bottom w:val="single" w:color="BFBFBF" w:sz="4" w:space="1"/>
              </w:pBdr>
              <w:shd w:val="clear" w:color="auto" w:fill="FFFFFF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Pr="009A7DA4" w:rsidR="00FE4A31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Pr="009A7DA4" w:rsidR="00FE4A31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D53DC" w:rsidRDefault="001D53DC" w14:paraId="09133D59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6C44AF" w:rsidP="006C44AF" w:rsidRDefault="00236D9D" w14:paraId="42253F2C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Kairit Reiman </w:t>
            </w:r>
            <w:r w:rsidRPr="00236D9D">
              <w:rPr>
                <w:rFonts w:ascii="Times New Roman" w:hAnsi="Times New Roman" w:eastAsia="Times New Roman" w:cs="Times New Roman"/>
                <w:sz w:val="24"/>
                <w:szCs w:val="24"/>
              </w:rPr>
              <w:t>– pikaaegse kogemusega täiskasvanute koolitaja klienditeeninduse ja müügi valdkonnas, konkursi „Tartu parim teenindaja 2005“ võitja, Luua Metsanduskooli koolituskeskuse juht</w:t>
            </w:r>
          </w:p>
        </w:tc>
      </w:tr>
    </w:tbl>
    <w:p w:rsidR="001D53DC" w:rsidRDefault="001D53DC" w14:paraId="425F845C" w14:textId="77777777">
      <w:pPr>
        <w:widowControl w:val="0"/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1D53DC" w:rsidRDefault="001D53DC" w14:paraId="6565A319" w14:textId="77777777">
      <w:pPr>
        <w:widowControl w:val="0"/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025EF9" w:rsidR="00035C45" w:rsidRDefault="00D13B43" w14:paraId="08A807F3" w14:textId="388ADB51">
      <w:pPr>
        <w:widowControl w:val="0"/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color w:val="80808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Õppekava koostaja: </w:t>
      </w:r>
      <w:r w:rsidR="00025EF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25EF9" w:rsidR="00035C45">
        <w:rPr>
          <w:rFonts w:ascii="Times New Roman" w:hAnsi="Times New Roman" w:eastAsia="Times New Roman" w:cs="Times New Roman"/>
          <w:color w:val="auto"/>
          <w:sz w:val="24"/>
          <w:szCs w:val="24"/>
        </w:rPr>
        <w:t>Kairit Reiman</w:t>
      </w:r>
      <w:r w:rsidRPr="00025EF9" w:rsidR="00025EF9">
        <w:rPr>
          <w:rFonts w:ascii="Times New Roman" w:hAnsi="Times New Roman" w:eastAsia="Times New Roman" w:cs="Times New Roman"/>
          <w:color w:val="auto"/>
          <w:sz w:val="24"/>
          <w:szCs w:val="24"/>
        </w:rPr>
        <w:t>, k</w:t>
      </w:r>
      <w:r w:rsidRPr="00025EF9" w:rsidR="00035C45">
        <w:rPr>
          <w:rFonts w:ascii="Times New Roman" w:hAnsi="Times New Roman" w:eastAsia="Times New Roman" w:cs="Times New Roman"/>
          <w:color w:val="auto"/>
          <w:sz w:val="24"/>
          <w:szCs w:val="24"/>
        </w:rPr>
        <w:t>oolituskeskuse juht</w:t>
      </w:r>
      <w:r w:rsidRPr="00025EF9" w:rsidR="00025EF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hyperlink w:history="1" r:id="rId10">
        <w:r w:rsidRPr="000B7F8F" w:rsidR="00025EF9">
          <w:rPr>
            <w:rStyle w:val="Hperlink"/>
            <w:rFonts w:ascii="Times New Roman" w:hAnsi="Times New Roman" w:eastAsia="Times New Roman" w:cs="Times New Roman"/>
            <w:sz w:val="24"/>
            <w:szCs w:val="24"/>
          </w:rPr>
          <w:t>kairit.reiman@luua.ee</w:t>
        </w:r>
      </w:hyperlink>
      <w:r w:rsidR="00025EF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bookmarkStart w:name="_GoBack" w:id="1"/>
      <w:bookmarkEnd w:id="1"/>
    </w:p>
    <w:p w:rsidR="001D53DC" w:rsidRDefault="001D53DC" w14:paraId="3145ADB3" w14:textId="77777777">
      <w:pPr>
        <w:widowControl w:val="0"/>
        <w:spacing w:after="0" w:line="240" w:lineRule="auto"/>
        <w:rPr>
          <w:rFonts w:ascii="Arial" w:hAnsi="Arial" w:eastAsia="Arial" w:cs="Arial"/>
          <w:i/>
          <w:sz w:val="16"/>
          <w:szCs w:val="16"/>
        </w:rPr>
      </w:pPr>
    </w:p>
    <w:p w:rsidR="001D53DC" w:rsidRDefault="001D53DC" w14:paraId="59257D40" w14:textId="77777777">
      <w:pPr>
        <w:widowControl w:val="0"/>
        <w:spacing w:after="0" w:line="240" w:lineRule="auto"/>
        <w:rPr>
          <w:rFonts w:ascii="Arial" w:hAnsi="Arial" w:eastAsia="Arial" w:cs="Arial"/>
          <w:i/>
          <w:sz w:val="16"/>
          <w:szCs w:val="16"/>
        </w:rPr>
      </w:pPr>
    </w:p>
    <w:sectPr w:rsidR="001D53DC">
      <w:headerReference w:type="default" r:id="rId11"/>
      <w:footerReference w:type="default" r:id="rId12"/>
      <w:pgSz w:w="12240" w:h="15840" w:orient="portrait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E1C" w:rsidRDefault="00F65E1C" w14:paraId="0F405860" w14:textId="77777777">
      <w:pPr>
        <w:spacing w:after="0" w:line="240" w:lineRule="auto"/>
      </w:pPr>
      <w:r>
        <w:separator/>
      </w:r>
    </w:p>
  </w:endnote>
  <w:endnote w:type="continuationSeparator" w:id="0">
    <w:p w:rsidR="00F65E1C" w:rsidRDefault="00F65E1C" w14:paraId="328B09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 w14:paraId="3E303F7B" w14:textId="77777777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E1C" w:rsidRDefault="00F65E1C" w14:paraId="5C003471" w14:textId="77777777">
      <w:pPr>
        <w:spacing w:after="0" w:line="240" w:lineRule="auto"/>
      </w:pPr>
      <w:r>
        <w:separator/>
      </w:r>
    </w:p>
  </w:footnote>
  <w:footnote w:type="continuationSeparator" w:id="0">
    <w:p w:rsidR="00F65E1C" w:rsidRDefault="00F65E1C" w14:paraId="0EE8ACF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1D53DC" w:rsidRDefault="00D13B43" w14:paraId="4AC8E017" w14:textId="77777777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420C769C" wp14:editId="732F23BF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727B57DC" wp14:editId="00E68E55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 w14:paraId="1749B7D0" w14:textId="77777777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13BC"/>
    <w:multiLevelType w:val="multilevel"/>
    <w:tmpl w:val="8B9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2569"/>
    <w:multiLevelType w:val="hybridMultilevel"/>
    <w:tmpl w:val="171035E6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4242AF"/>
    <w:multiLevelType w:val="multilevel"/>
    <w:tmpl w:val="EB4C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0EE2BC9"/>
    <w:multiLevelType w:val="hybridMultilevel"/>
    <w:tmpl w:val="DFAED168"/>
    <w:lvl w:ilvl="0" w:tplc="042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25EF9"/>
    <w:rsid w:val="00035C45"/>
    <w:rsid w:val="000B7031"/>
    <w:rsid w:val="00167FB4"/>
    <w:rsid w:val="001779B5"/>
    <w:rsid w:val="001819F9"/>
    <w:rsid w:val="001D53DC"/>
    <w:rsid w:val="001E5F83"/>
    <w:rsid w:val="00210702"/>
    <w:rsid w:val="00236D9D"/>
    <w:rsid w:val="0030178A"/>
    <w:rsid w:val="0032218B"/>
    <w:rsid w:val="00327989"/>
    <w:rsid w:val="003333BC"/>
    <w:rsid w:val="00393704"/>
    <w:rsid w:val="003F4EBC"/>
    <w:rsid w:val="00401A4B"/>
    <w:rsid w:val="004113E8"/>
    <w:rsid w:val="00447139"/>
    <w:rsid w:val="00492738"/>
    <w:rsid w:val="004E6D73"/>
    <w:rsid w:val="005234DA"/>
    <w:rsid w:val="00526C9F"/>
    <w:rsid w:val="00693415"/>
    <w:rsid w:val="006B07AF"/>
    <w:rsid w:val="006C44AF"/>
    <w:rsid w:val="006F4060"/>
    <w:rsid w:val="0072171D"/>
    <w:rsid w:val="00730200"/>
    <w:rsid w:val="00737B02"/>
    <w:rsid w:val="007F1CB2"/>
    <w:rsid w:val="008550FF"/>
    <w:rsid w:val="008B3F15"/>
    <w:rsid w:val="008C62B1"/>
    <w:rsid w:val="00982BE9"/>
    <w:rsid w:val="009A7DA4"/>
    <w:rsid w:val="00A2569A"/>
    <w:rsid w:val="00A54B97"/>
    <w:rsid w:val="00A55733"/>
    <w:rsid w:val="00AA6CE0"/>
    <w:rsid w:val="00B1062C"/>
    <w:rsid w:val="00B4040C"/>
    <w:rsid w:val="00B44CC1"/>
    <w:rsid w:val="00D13B43"/>
    <w:rsid w:val="00D2598F"/>
    <w:rsid w:val="00D333A9"/>
    <w:rsid w:val="00E822CC"/>
    <w:rsid w:val="00EC2D44"/>
    <w:rsid w:val="00EE07F9"/>
    <w:rsid w:val="00F65E1C"/>
    <w:rsid w:val="00F74F7B"/>
    <w:rsid w:val="00FE4A31"/>
    <w:rsid w:val="052501C2"/>
    <w:rsid w:val="0C16D68F"/>
    <w:rsid w:val="3765C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8826"/>
  <w15:docId w15:val="{5F658912-5A7E-46DC-9759-1D412F35E4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laad" w:default="1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Liguvaikefont" w:default="1">
    <w:name w:val="Default Paragraph Font"/>
    <w:uiPriority w:val="1"/>
    <w:semiHidden/>
    <w:unhideWhenUsed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paragraph" w:styleId="Loendilik">
    <w:name w:val="List Paragraph"/>
    <w:basedOn w:val="Normaallaad"/>
    <w:uiPriority w:val="34"/>
    <w:qFormat/>
    <w:rsid w:val="006C44A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25EF9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25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kairit.reiman@luua.e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8E2AA-FAF7-4CFC-89C5-447BA67CF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3FE58-2609-4DDF-9156-A41B41C9D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11B3F-4434-4E8F-B6CA-7F292818D791}">
  <ds:schemaRefs>
    <ds:schemaRef ds:uri="http://schemas.openxmlformats.org/package/2006/metadata/core-properties"/>
    <ds:schemaRef ds:uri="http://purl.org/dc/terms/"/>
    <ds:schemaRef ds:uri="f9e605ff-bd3d-4878-9e30-75b5f7ab043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2c81c1-fa71-4ebd-bb35-b635fee8b68f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Õppekava andmete vorm 2022_kutseõppeasutused</dc:title>
  <dc:creator>Aino Haller</dc:creator>
  <lastModifiedBy>Kairit Reiman</lastModifiedBy>
  <revision>17</revision>
  <dcterms:created xsi:type="dcterms:W3CDTF">2021-10-23T05:18:00.0000000Z</dcterms:created>
  <dcterms:modified xsi:type="dcterms:W3CDTF">2021-12-07T11:21:56.4063241Z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