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74" w:rsidRDefault="00B27B61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263C74" w:rsidRDefault="00263C7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263C74">
        <w:tc>
          <w:tcPr>
            <w:tcW w:w="2830" w:type="dxa"/>
            <w:shd w:val="clear" w:color="auto" w:fill="E2EFD9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263C74" w:rsidRDefault="00263C7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263C74" w:rsidRDefault="00353EC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263C74">
        <w:tc>
          <w:tcPr>
            <w:tcW w:w="2830" w:type="dxa"/>
            <w:shd w:val="clear" w:color="auto" w:fill="E2EFD9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Turundusmaterjalide </w:t>
            </w:r>
            <w:r w:rsidR="00353EC3">
              <w:rPr>
                <w:rFonts w:ascii="Times New Roman" w:eastAsia="Times New Roman" w:hAnsi="Times New Roman" w:cs="Times New Roman"/>
                <w:sz w:val="24"/>
                <w:szCs w:val="24"/>
              </w:rPr>
              <w:t>loomine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programmiga</w:t>
            </w:r>
            <w:bookmarkEnd w:id="1"/>
          </w:p>
        </w:tc>
      </w:tr>
      <w:tr w:rsidR="00263C74">
        <w:tc>
          <w:tcPr>
            <w:tcW w:w="2830" w:type="dxa"/>
            <w:shd w:val="clear" w:color="auto" w:fill="E2EFD9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Arvutikasutus</w:t>
            </w:r>
          </w:p>
        </w:tc>
      </w:tr>
      <w:tr w:rsidR="00263C74">
        <w:tc>
          <w:tcPr>
            <w:tcW w:w="2830" w:type="dxa"/>
            <w:shd w:val="clear" w:color="auto" w:fill="E2EFD9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263C74" w:rsidTr="0026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</w:p>
          <w:p w:rsidR="00263C74" w:rsidRDefault="00B27B61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Väikeettevõtjad, kellel puuduvad teadmised brändi kujunemisest ning oskused ühtses stiilis turundusmaterjalide loomiseks. </w:t>
            </w:r>
          </w:p>
          <w:p w:rsidR="00263C74" w:rsidRDefault="00B27B61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Alustav</w:t>
            </w:r>
            <w:r w:rsidR="004A2026">
              <w:rPr>
                <w:rFonts w:ascii="Times New Roman" w:eastAsia="Times New Roman" w:hAnsi="Times New Roman" w:cs="Times New Roman"/>
                <w:sz w:val="24"/>
                <w:szCs w:val="24"/>
              </w:rPr>
              <w:t>ad ettevõtjad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kes samaaegselt äri alustamisega kujundavad oma firmastiili ja sellele vastavaid turundusmaterjale.</w:t>
            </w:r>
          </w:p>
          <w:p w:rsidR="00263C74" w:rsidRDefault="00B27B61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õppijat.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alustamise nõuded: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Arvuti kasutamise baasoskused (tekstitöötlus, failide loomise ja salvestamise oskused), veebioskused (e-kirjad, veebiotsingud). </w:t>
            </w:r>
          </w:p>
          <w:p w:rsidR="00263C74" w:rsidRDefault="00263C74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C74" w:rsidTr="00263C74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263C74" w:rsidRDefault="00B27B61">
            <w:pPr>
              <w:widowControl w:val="0"/>
              <w:shd w:val="clear" w:color="auto" w:fill="FFFFFF"/>
              <w:spacing w:before="240" w:after="240" w:line="235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Koolituse </w:t>
            </w:r>
            <w:r w:rsidR="000E686A">
              <w:rPr>
                <w:rFonts w:ascii="Times New Roman" w:eastAsia="Times New Roman" w:hAnsi="Times New Roman" w:cs="Times New Roman"/>
                <w:sz w:val="24"/>
                <w:szCs w:val="24"/>
              </w:rPr>
              <w:t>läbinu:</w:t>
            </w:r>
          </w:p>
          <w:p w:rsidR="00263C74" w:rsidRDefault="00B27B61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240"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Loob firmasümboolika ning </w:t>
            </w:r>
            <w:r w:rsidR="000E686A">
              <w:rPr>
                <w:rFonts w:ascii="Times New Roman" w:eastAsia="Times New Roman" w:hAnsi="Times New Roman" w:cs="Times New Roman"/>
                <w:sz w:val="24"/>
                <w:szCs w:val="24"/>
              </w:rPr>
              <w:t>kasutab seda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veebipõhises turundustegevuses.</w:t>
            </w:r>
          </w:p>
          <w:p w:rsidR="00263C74" w:rsidRDefault="00B27B61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240"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0E686A">
              <w:rPr>
                <w:rFonts w:ascii="Times New Roman" w:eastAsia="Times New Roman" w:hAnsi="Times New Roman" w:cs="Times New Roman"/>
                <w:sz w:val="24"/>
                <w:szCs w:val="24"/>
              </w:rPr>
              <w:t>arvestab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firmastiili ühtsuse hoidmisega turundusmaterjalide </w:t>
            </w:r>
            <w:r w:rsidR="000E686A">
              <w:rPr>
                <w:rFonts w:ascii="Times New Roman" w:eastAsia="Times New Roman" w:hAnsi="Times New Roman" w:cs="Times New Roman"/>
                <w:sz w:val="24"/>
                <w:szCs w:val="24"/>
              </w:rPr>
              <w:t>loomisel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programmiga.</w:t>
            </w:r>
          </w:p>
        </w:tc>
      </w:tr>
      <w:tr w:rsidR="00263C74" w:rsidTr="0026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numbriline 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263C74" w:rsidRDefault="00B27B6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Bürootöötaja, tase 4</w:t>
            </w:r>
          </w:p>
          <w:p w:rsidR="00263C74" w:rsidRDefault="00B27B6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B.2.4 Bürootöötaja, tase 4 kutset läbiv kompetents</w:t>
            </w:r>
          </w:p>
        </w:tc>
      </w:tr>
      <w:tr w:rsidR="00263C74" w:rsidTr="00263C74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263C74" w:rsidRDefault="00B27B61">
            <w:pPr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C7063F" w:rsidRPr="00C7063F" w:rsidRDefault="00C7063F" w:rsidP="00C7063F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F"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 pakub koolitust Jõgeva maakonnas, kus Statistikaameti andmetel   oli näiteks 2019. aastal enim majanduslikult aktiivseid ettevõtteid põllumajanduse, metsamajanduse ja kalapüügi sektoris (450 ettevõtet) ja kokku 1620 majanduslikult aktiivset ettevõtet.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Väga suur osa ettevõtjatest on väike-või mikroettevõtjad, kes olude sunnil peavad ise tegelema oma turundusmaterjalide loomisega.</w:t>
            </w:r>
            <w: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OKSA digi-ja rohepöörde vajalike oskuste ülevaade nimetab, et just turunduse vallas on vaja õpetada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inimestele </w:t>
            </w:r>
            <w:r w:rsidRPr="00C7063F">
              <w:rPr>
                <w:rFonts w:ascii="Times New Roman" w:eastAsia="Times New Roman" w:hAnsi="Times New Roman" w:cs="Times New Roman"/>
                <w:sz w:val="24"/>
                <w:szCs w:val="24"/>
              </w:rPr>
              <w:t>graafilise disaini</w:t>
            </w:r>
          </w:p>
          <w:p w:rsidR="00263C74" w:rsidRDefault="00C7063F" w:rsidP="00C7063F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7063F">
              <w:rPr>
                <w:rFonts w:ascii="Times New Roman" w:eastAsia="Times New Roman" w:hAnsi="Times New Roman" w:cs="Times New Roman"/>
                <w:sz w:val="24"/>
                <w:szCs w:val="24"/>
              </w:rPr>
              <w:t>arkvarade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programmide</w:t>
            </w:r>
            <w:r w:rsidRPr="00C7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kasutamist. </w:t>
            </w:r>
          </w:p>
        </w:tc>
      </w:tr>
    </w:tbl>
    <w:p w:rsidR="00263C74" w:rsidRDefault="00263C7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263C74"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263C74" w:rsidRDefault="00E1272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3C74"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3C74">
        <w:trPr>
          <w:trHeight w:val="640"/>
        </w:trPr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 või muus vormis)</w:t>
            </w:r>
          </w:p>
        </w:tc>
        <w:tc>
          <w:tcPr>
            <w:tcW w:w="709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3C74">
        <w:trPr>
          <w:trHeight w:val="420"/>
        </w:trPr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263C74" w:rsidRDefault="00B27B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63C74"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263C74" w:rsidRDefault="00263C7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C74" w:rsidRDefault="00263C7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63C74" w:rsidRDefault="00263C7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D4B4E" w:rsidRDefault="008D4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263C74" w:rsidTr="0026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lühikirjeldus, mis 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õpiväljundite saavutamiseks olemas.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sisu: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Bränding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logo 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Firmastiili mõiste ja ühtsuse olulisus pikaajalise brändiväärtuse loomisel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Turundusmaterjalide ühtse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(firmastiili) loomine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programmiga: logo, fondid, värvid, kujundid, pildikeel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Sotsiaalmeedia turundus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Facebook 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Turundustekstide koostamine. Persona.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Pildipangad ja fotode kasutamine turunduses</w:t>
            </w:r>
          </w:p>
          <w:p w:rsidR="00263C74" w:rsidRDefault="00B27B61" w:rsidP="004A202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Praktiline turundusmaterjalide kujundamine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programmiga: plakatid, visiitkaardid, sotsiaalmeedia ning kodulehe bännerid ja reklaamid, esitlused, videoklipid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3C74" w:rsidRDefault="00263C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Õppekeskkonna kirjeldus</w:t>
            </w:r>
            <w:r w:rsidR="004D5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D59A4" w:rsidRPr="004D59A4"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Metsanduskooli tänapäevase esitlustehnikaga arvutiklass.</w:t>
            </w:r>
          </w:p>
        </w:tc>
      </w:tr>
      <w:tr w:rsidR="00263C74" w:rsidTr="00263C74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Nõutud on vähemalt 70% kontakttundides osalemine. Kirjeldada,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0A41FB" w:rsidRDefault="004D59A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A4">
              <w:rPr>
                <w:rFonts w:ascii="Times New Roman" w:eastAsia="Times New Roman" w:hAnsi="Times New Roman" w:cs="Times New Roman"/>
                <w:sz w:val="24"/>
                <w:szCs w:val="24"/>
              </w:rPr>
              <w:t>Nõutud on vähemalt 70% kontakttundides osalemine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Hindamismeetod on praktiline töö – ettevõtte või brändi </w:t>
            </w:r>
            <w:r w:rsidR="000A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stiiliraamatu koostamine. Hindamisel arvestatakse, et stiiliraamat jälgib </w:t>
            </w:r>
            <w:proofErr w:type="spellStart"/>
            <w:r w:rsidR="000A41FB">
              <w:rPr>
                <w:rFonts w:ascii="Times New Roman" w:eastAsia="Times New Roman" w:hAnsi="Times New Roman" w:cs="Times New Roman"/>
                <w:sz w:val="24"/>
                <w:szCs w:val="24"/>
              </w:rPr>
              <w:t>visuaali</w:t>
            </w:r>
            <w:proofErr w:type="spellEnd"/>
            <w:r w:rsidR="000A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ühtsust, on kujundatud </w:t>
            </w:r>
            <w:proofErr w:type="spellStart"/>
            <w:r w:rsidR="000A41FB">
              <w:rPr>
                <w:rFonts w:ascii="Times New Roman" w:eastAsia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="000A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programmis ja koosneb vähemalt viiest turundusmaterjali erinevast liigist. 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  <w:p w:rsidR="00263C74" w:rsidRDefault="00263C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C74" w:rsidRDefault="00263C74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63C74" w:rsidRDefault="00263C7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786" w:rsidRDefault="00DA17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263C74" w:rsidTr="0026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263C74" w:rsidRDefault="00B27B61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/>
              </w:rPr>
              <w:t xml:space="preserve">Koolitaja andmed.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/>
              </w:rPr>
              <w:t>Tuua ära koolitaja(te) ees- ja perenimi ning kursuse läbiviimiseks vajalikku kompetentsust näitav kvalifikatsioon või vastav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4C77" w:rsidRPr="00CF4C77" w:rsidRDefault="00CF4C77" w:rsidP="00CF4C7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Aile </w:t>
            </w:r>
            <w:proofErr w:type="spellStart"/>
            <w:r w:rsidRPr="00CF4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Nõupuu</w:t>
            </w:r>
            <w:proofErr w:type="spellEnd"/>
            <w:r w:rsidRPr="00CF4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Haapsalu Kutsehariduskeskuse fotograafia-ja veebiturunduse õpetaja, </w:t>
            </w:r>
          </w:p>
          <w:p w:rsidR="00263C74" w:rsidRDefault="00CF4C77" w:rsidP="00CF4C7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TLÜ Haapsalu Kolledži fotograafiaõpetaja. </w:t>
            </w:r>
            <w:proofErr w:type="spellStart"/>
            <w:r w:rsidRPr="00CF4C77">
              <w:rPr>
                <w:rFonts w:ascii="Times New Roman" w:eastAsia="Times New Roman" w:hAnsi="Times New Roman" w:cs="Times New Roman"/>
                <w:sz w:val="24"/>
                <w:szCs w:val="24"/>
              </w:rPr>
              <w:t>Andragoog</w:t>
            </w:r>
            <w:proofErr w:type="spellEnd"/>
            <w:r w:rsidRPr="00CF4C77">
              <w:rPr>
                <w:rFonts w:ascii="Times New Roman" w:eastAsia="Times New Roman" w:hAnsi="Times New Roman" w:cs="Times New Roman"/>
                <w:sz w:val="24"/>
                <w:szCs w:val="24"/>
              </w:rPr>
              <w:t>, tase 7</w:t>
            </w:r>
          </w:p>
        </w:tc>
      </w:tr>
    </w:tbl>
    <w:p w:rsidR="00A41B2C" w:rsidRDefault="00A41B2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C74" w:rsidRDefault="00B27B6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 w:rsidR="00CF4C77">
        <w:rPr>
          <w:rFonts w:ascii="Times New Roman" w:eastAsia="Times New Roman" w:hAnsi="Times New Roman" w:cs="Times New Roman"/>
          <w:sz w:val="24"/>
          <w:szCs w:val="24"/>
        </w:rPr>
        <w:t>Kairit Reiman, koolituskeskuse juht, kairit.reiman@luua.ee</w:t>
      </w:r>
    </w:p>
    <w:sectPr w:rsidR="00263C74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22" w:rsidRDefault="00385422">
      <w:pPr>
        <w:spacing w:after="0" w:line="240" w:lineRule="auto"/>
      </w:pPr>
      <w:r>
        <w:separator/>
      </w:r>
    </w:p>
  </w:endnote>
  <w:endnote w:type="continuationSeparator" w:id="0">
    <w:p w:rsidR="00385422" w:rsidRDefault="0038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74" w:rsidRDefault="00B27B61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22" w:rsidRDefault="00385422">
      <w:pPr>
        <w:spacing w:after="0" w:line="240" w:lineRule="auto"/>
      </w:pPr>
      <w:r>
        <w:separator/>
      </w:r>
    </w:p>
  </w:footnote>
  <w:footnote w:type="continuationSeparator" w:id="0">
    <w:p w:rsidR="00385422" w:rsidRDefault="0038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74" w:rsidRDefault="00B27B61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72553" cy="54902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553" cy="549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3C74" w:rsidRDefault="00263C7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50E4"/>
    <w:multiLevelType w:val="multilevel"/>
    <w:tmpl w:val="1C5C5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7077D6"/>
    <w:multiLevelType w:val="multilevel"/>
    <w:tmpl w:val="5B74D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9D485C"/>
    <w:multiLevelType w:val="multilevel"/>
    <w:tmpl w:val="7456A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1427"/>
    <w:multiLevelType w:val="multilevel"/>
    <w:tmpl w:val="BFE8D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D9575E"/>
    <w:multiLevelType w:val="multilevel"/>
    <w:tmpl w:val="F1BC3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74"/>
    <w:rsid w:val="000A41FB"/>
    <w:rsid w:val="000E686A"/>
    <w:rsid w:val="00263C74"/>
    <w:rsid w:val="00353EC3"/>
    <w:rsid w:val="00385422"/>
    <w:rsid w:val="004A2026"/>
    <w:rsid w:val="004D59A4"/>
    <w:rsid w:val="0072603D"/>
    <w:rsid w:val="008D4B4E"/>
    <w:rsid w:val="00A41B2C"/>
    <w:rsid w:val="00B27B61"/>
    <w:rsid w:val="00C7063F"/>
    <w:rsid w:val="00CF4C77"/>
    <w:rsid w:val="00DA1786"/>
    <w:rsid w:val="00E1272C"/>
    <w:rsid w:val="00E4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E4E9"/>
  <w15:docId w15:val="{55EE09C1-E816-497A-B6D1-4C8EDC28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Kairit Reiman</cp:lastModifiedBy>
  <cp:revision>13</cp:revision>
  <dcterms:created xsi:type="dcterms:W3CDTF">2022-06-06T14:09:00Z</dcterms:created>
  <dcterms:modified xsi:type="dcterms:W3CDTF">2022-06-09T14:14:00Z</dcterms:modified>
</cp:coreProperties>
</file>