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90FFF" w14:textId="77777777"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14:paraId="786757CA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9FDC64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14:paraId="49833C7B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22D6B37C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14:paraId="21B056A5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04F8AD12" w14:textId="77777777" w:rsidR="00E277E9" w:rsidRPr="00E277E9" w:rsidRDefault="00E277E9" w:rsidP="00E277E9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7E9"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</w:t>
            </w:r>
          </w:p>
          <w:p w14:paraId="531436B2" w14:textId="77777777" w:rsidR="001D53DC" w:rsidRDefault="001D53DC" w:rsidP="00E277E9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19C23918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4AB41127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7902D02B" w14:textId="77777777" w:rsidR="00E277E9" w:rsidRPr="00E277E9" w:rsidRDefault="00E277E9" w:rsidP="00E277E9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7E9">
              <w:rPr>
                <w:rFonts w:ascii="Times New Roman" w:eastAsia="Times New Roman" w:hAnsi="Times New Roman" w:cs="Times New Roman"/>
                <w:sz w:val="24"/>
                <w:szCs w:val="24"/>
              </w:rPr>
              <w:t>Taimekaitse aluskoolitus professionaalsele taimekaitsevahendite kasutajale</w:t>
            </w:r>
          </w:p>
          <w:p w14:paraId="7BF8FB00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17962110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4B151E91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14:paraId="04427A25" w14:textId="07DC0158" w:rsidR="00E277E9" w:rsidRPr="00E277E9" w:rsidRDefault="00B869E3" w:rsidP="00E277E9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Aiandus</w:t>
            </w:r>
            <w:bookmarkStart w:id="0" w:name="_GoBack"/>
            <w:bookmarkEnd w:id="0"/>
          </w:p>
          <w:p w14:paraId="05548C47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9B5" w14:paraId="009902D4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757F2F29" w14:textId="77777777"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14:paraId="2B413B9F" w14:textId="77777777" w:rsidR="001779B5" w:rsidRDefault="00E277E9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7E9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14:paraId="090E3E1C" w14:textId="77777777"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716968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755C0B1B" w14:textId="77777777" w:rsidTr="216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3E5605B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21AE73A5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680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Sihtrühm: </w:t>
            </w:r>
            <w:r w:rsidR="00E277E9" w:rsidRPr="21680FD6">
              <w:rPr>
                <w:rFonts w:ascii="Times New Roman" w:eastAsia="Times New Roman" w:hAnsi="Times New Roman" w:cs="Times New Roman"/>
                <w:sz w:val="24"/>
                <w:szCs w:val="24"/>
              </w:rPr>
              <w:t>Alustavad taimekaitsevahendite kasutajad</w:t>
            </w:r>
          </w:p>
          <w:p w14:paraId="0FD6DDA4" w14:textId="6A3603A1" w:rsidR="001D53DC" w:rsidRDefault="00526C9F" w:rsidP="21680FD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1680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Grupi suurus:</w:t>
            </w:r>
            <w:r w:rsidR="4D268161" w:rsidRPr="2168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  <w:p w14:paraId="487FE024" w14:textId="54B8339E" w:rsidR="001D53DC" w:rsidRDefault="00D13B43" w:rsidP="21680FD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680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Õppe alustamise nõuded:</w:t>
            </w:r>
            <w:r w:rsidR="00E277E9" w:rsidRPr="2168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101991F" w14:textId="110A904A" w:rsidR="001D53DC" w:rsidRDefault="1DF6C57B" w:rsidP="21680FD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680FD6">
              <w:rPr>
                <w:rFonts w:ascii="Times New Roman" w:eastAsia="Times New Roman" w:hAnsi="Times New Roman" w:cs="Times New Roman"/>
                <w:sz w:val="24"/>
                <w:szCs w:val="24"/>
              </w:rPr>
              <w:t>Teadvustatud vajadus ja tervislik seisund taimekaitsetööde teg</w:t>
            </w:r>
            <w:r w:rsidR="00EB797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21680FD6">
              <w:rPr>
                <w:rFonts w:ascii="Times New Roman" w:eastAsia="Times New Roman" w:hAnsi="Times New Roman" w:cs="Times New Roman"/>
                <w:sz w:val="24"/>
                <w:szCs w:val="24"/>
              </w:rPr>
              <w:t>miseks.</w:t>
            </w:r>
          </w:p>
        </w:tc>
      </w:tr>
      <w:tr w:rsidR="001D53DC" w14:paraId="646877C4" w14:textId="77777777" w:rsidTr="21680FD6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7230AA2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14:paraId="465BE48F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5C1784" w14:textId="6EB12FA1" w:rsidR="00E277E9" w:rsidRPr="00910074" w:rsidRDefault="00EB7976" w:rsidP="00E277E9">
            <w:pPr>
              <w:pStyle w:val="Loendilik"/>
              <w:numPr>
                <w:ilvl w:val="0"/>
                <w:numId w:val="2"/>
              </w:numPr>
              <w:spacing w:after="4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277E9" w:rsidRPr="00910074">
              <w:rPr>
                <w:rFonts w:ascii="Times New Roman" w:hAnsi="Times New Roman" w:cs="Times New Roman"/>
                <w:sz w:val="24"/>
                <w:szCs w:val="24"/>
              </w:rPr>
              <w:t>akendab kehtivaid taimekaitsealaseid õigusakte</w:t>
            </w:r>
            <w:r w:rsidR="00E277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FF0D6D" w14:textId="238E9FCB" w:rsidR="00E277E9" w:rsidRDefault="00EB7976" w:rsidP="00E277E9">
            <w:pPr>
              <w:pStyle w:val="Loendilik"/>
              <w:numPr>
                <w:ilvl w:val="0"/>
                <w:numId w:val="2"/>
              </w:numPr>
              <w:spacing w:after="4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277E9" w:rsidRPr="00910074">
              <w:rPr>
                <w:rFonts w:ascii="Times New Roman" w:hAnsi="Times New Roman" w:cs="Times New Roman"/>
                <w:sz w:val="24"/>
                <w:szCs w:val="24"/>
              </w:rPr>
              <w:t>mab ülevaadet turule lubatud taimekaitsevahenditest, nende ohutust kasutamisest ja hoiustamisest</w:t>
            </w:r>
            <w:r w:rsidR="00E277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B2ECB4" w14:textId="5BE51F65" w:rsidR="00E277E9" w:rsidRPr="00910074" w:rsidRDefault="00EB7976" w:rsidP="00E277E9">
            <w:pPr>
              <w:pStyle w:val="Loendilik"/>
              <w:numPr>
                <w:ilvl w:val="0"/>
                <w:numId w:val="2"/>
              </w:numPr>
              <w:spacing w:after="4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277E9">
              <w:rPr>
                <w:rFonts w:ascii="Times New Roman" w:hAnsi="Times New Roman" w:cs="Times New Roman"/>
                <w:sz w:val="24"/>
                <w:szCs w:val="24"/>
              </w:rPr>
              <w:t>eab meetodeid ebaseaduslike taimekaitsevahendite tuvastamiseks;</w:t>
            </w:r>
          </w:p>
          <w:p w14:paraId="772FBAFC" w14:textId="71C09CD6" w:rsidR="00E277E9" w:rsidRDefault="00EB7976" w:rsidP="00E277E9">
            <w:pPr>
              <w:pStyle w:val="Loendilik"/>
              <w:numPr>
                <w:ilvl w:val="0"/>
                <w:numId w:val="2"/>
              </w:numPr>
              <w:spacing w:after="4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277E9" w:rsidRPr="00910074">
              <w:rPr>
                <w:rFonts w:ascii="Times New Roman" w:hAnsi="Times New Roman" w:cs="Times New Roman"/>
                <w:sz w:val="24"/>
                <w:szCs w:val="24"/>
              </w:rPr>
              <w:t>ristab taimekultuuride kahjustajaid, umbrohte ja nende tõrjev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õimalusi, sh</w:t>
            </w:r>
            <w:r w:rsidR="00E277E9" w:rsidRPr="00910074">
              <w:rPr>
                <w:rFonts w:ascii="Times New Roman" w:hAnsi="Times New Roman" w:cs="Times New Roman"/>
                <w:sz w:val="24"/>
                <w:szCs w:val="24"/>
              </w:rPr>
              <w:t xml:space="preserve"> integreeritud taimekaitse</w:t>
            </w:r>
            <w:r w:rsidR="00E277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2550A7" w14:textId="7E3C7788" w:rsidR="00E277E9" w:rsidRPr="00910074" w:rsidRDefault="00EB7976" w:rsidP="00E277E9">
            <w:pPr>
              <w:pStyle w:val="Loendilik"/>
              <w:numPr>
                <w:ilvl w:val="0"/>
                <w:numId w:val="2"/>
              </w:numPr>
              <w:spacing w:after="4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277E9">
              <w:rPr>
                <w:rFonts w:ascii="Times New Roman" w:hAnsi="Times New Roman" w:cs="Times New Roman"/>
                <w:sz w:val="24"/>
                <w:szCs w:val="24"/>
              </w:rPr>
              <w:t>äästab sihtrühmaväliseid liike taimekaitsevahendite poolt põhjustatavatest kahjustustest;</w:t>
            </w:r>
          </w:p>
          <w:p w14:paraId="1B94014B" w14:textId="39304A4F" w:rsidR="00E277E9" w:rsidRDefault="00EB7976" w:rsidP="00E277E9">
            <w:pPr>
              <w:pStyle w:val="Loendilik"/>
              <w:numPr>
                <w:ilvl w:val="0"/>
                <w:numId w:val="2"/>
              </w:numPr>
              <w:spacing w:after="4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277E9" w:rsidRPr="00910074">
              <w:rPr>
                <w:rFonts w:ascii="Times New Roman" w:hAnsi="Times New Roman" w:cs="Times New Roman"/>
                <w:sz w:val="24"/>
                <w:szCs w:val="24"/>
              </w:rPr>
              <w:t>almistab nõuetekohaselt, ohutult taimekaitseseadme tööks ette</w:t>
            </w:r>
            <w:r w:rsidR="00E277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026002" w14:textId="3F9A84A1" w:rsidR="0030178A" w:rsidRPr="00E277E9" w:rsidRDefault="00EB7976" w:rsidP="00E277E9">
            <w:pPr>
              <w:pStyle w:val="Loendilik"/>
              <w:numPr>
                <w:ilvl w:val="0"/>
                <w:numId w:val="2"/>
              </w:numPr>
              <w:spacing w:after="4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277E9" w:rsidRPr="21680FD6">
              <w:rPr>
                <w:rFonts w:ascii="Times New Roman" w:hAnsi="Times New Roman" w:cs="Times New Roman"/>
                <w:sz w:val="24"/>
                <w:szCs w:val="24"/>
              </w:rPr>
              <w:t>rvutab taimekaitsevahendi töölahuse kulunormi lähtuvalt pihustitest, liikumiskiirusest, töörõhust, ilmastikust jne.</w:t>
            </w:r>
          </w:p>
          <w:p w14:paraId="7B28B9AF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4C36E92A" w14:textId="77777777" w:rsidTr="216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ED3DFB5" w14:textId="1D92E677" w:rsidR="001D53DC" w:rsidRDefault="00D13B43" w:rsidP="21680FD6">
            <w:pPr>
              <w:widowControl w:val="0"/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21680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Õpiväljundite seos kutsestandardi või tasemeõppe õppekavaga. </w:t>
            </w:r>
            <w:r w:rsidRPr="21680FD6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Tuua ära vastav kutsestandard ning </w:t>
            </w:r>
            <w:r w:rsidR="00492738" w:rsidRPr="21680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 xml:space="preserve">numbriline </w:t>
            </w:r>
            <w:r w:rsidRPr="21680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viide konkreetsetele kompetentsidele</w:t>
            </w:r>
            <w:r w:rsidRPr="21680FD6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, mida saavutatakse.</w:t>
            </w:r>
          </w:p>
          <w:p w14:paraId="213A14A6" w14:textId="56A057AB" w:rsidR="001D53DC" w:rsidRDefault="600CC3FE" w:rsidP="21680FD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680FD6">
              <w:rPr>
                <w:rFonts w:ascii="Times New Roman" w:eastAsia="Times New Roman" w:hAnsi="Times New Roman" w:cs="Times New Roman"/>
                <w:sz w:val="24"/>
                <w:szCs w:val="24"/>
              </w:rPr>
              <w:t>Kutsestandard: Taimekasvatustootja tase 5 B.2.1 Põllu- ja rohumaakultuuride kasvatamine</w:t>
            </w:r>
          </w:p>
        </w:tc>
      </w:tr>
      <w:tr w:rsidR="001D53DC" w14:paraId="2F7BB3BC" w14:textId="77777777" w:rsidTr="21680FD6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19BC752" w14:textId="77777777"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14:paraId="62D4619F" w14:textId="0840472A" w:rsidR="001D53DC" w:rsidRDefault="39086673" w:rsidP="00EB7976">
            <w:pPr>
              <w:widowControl w:val="0"/>
              <w:shd w:val="clear" w:color="auto" w:fill="FFFFFF" w:themeFill="background1"/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68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Luua Metsanduskooli koolitushuviliste seas on käesolev koolitus kõige nõutum metsataimede kasvatajate ja tegevarboristide seas. Metsataimede kasvatajad on </w:t>
            </w:r>
            <w:r w:rsidR="2AF5009E" w:rsidRPr="21680FD6">
              <w:rPr>
                <w:rFonts w:ascii="Times New Roman" w:eastAsia="Times New Roman" w:hAnsi="Times New Roman" w:cs="Times New Roman"/>
                <w:sz w:val="24"/>
                <w:szCs w:val="24"/>
              </w:rPr>
              <w:t>sageli karjäärimuutjad, kes tulenevalt COVID-19</w:t>
            </w:r>
            <w:r w:rsidR="00EB7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kriisist</w:t>
            </w:r>
            <w:r w:rsidR="2AF5009E" w:rsidRPr="2168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tingitud majanduslikus</w:t>
            </w:r>
            <w:r w:rsidR="00EB7976">
              <w:rPr>
                <w:rFonts w:ascii="Times New Roman" w:eastAsia="Times New Roman" w:hAnsi="Times New Roman" w:cs="Times New Roman"/>
                <w:sz w:val="24"/>
                <w:szCs w:val="24"/>
              </w:rPr>
              <w:t>t olukorrast on haavatavas sektoris</w:t>
            </w:r>
            <w:r w:rsidR="2AF5009E" w:rsidRPr="2168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töö kaotanud/kaotamas ja soovivad alustada ettevõtlusega. </w:t>
            </w:r>
            <w:r w:rsidR="56FFBE3D" w:rsidRPr="2168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Lisaks metsataimede kasvatamise </w:t>
            </w:r>
            <w:r w:rsidR="56FFBE3D" w:rsidRPr="21680F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know-how´</w:t>
            </w:r>
            <w:r w:rsidR="56FFBE3D" w:rsidRPr="2168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vajavad nad taimekasvatustootja </w:t>
            </w:r>
            <w:r w:rsidR="429B2B7C" w:rsidRPr="21680FD6">
              <w:rPr>
                <w:rFonts w:ascii="Times New Roman" w:eastAsia="Times New Roman" w:hAnsi="Times New Roman" w:cs="Times New Roman"/>
                <w:sz w:val="24"/>
                <w:szCs w:val="24"/>
              </w:rPr>
              <w:t>kutsestandardis nimetatud teadmisi ja oskusi.</w:t>
            </w:r>
            <w:r w:rsidR="60928346" w:rsidRPr="2168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Sageli on metsataimekasvatajad ümberõppinud raietöölised, kelle baasdigioskused on napid.</w:t>
            </w:r>
          </w:p>
          <w:p w14:paraId="5E3E4085" w14:textId="31903882" w:rsidR="429B2B7C" w:rsidRDefault="429B2B7C" w:rsidP="00EB7976">
            <w:pPr>
              <w:shd w:val="clear" w:color="auto" w:fill="FFFFFF" w:themeFill="background1"/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21680FD6">
              <w:rPr>
                <w:rFonts w:ascii="Times New Roman" w:eastAsia="Times New Roman" w:hAnsi="Times New Roman" w:cs="Times New Roman"/>
                <w:sz w:val="24"/>
                <w:szCs w:val="24"/>
              </w:rPr>
              <w:t>Käesolev koolitus on mõnevõrra keeruline, kuna eeldab baasdigioskuste olemasolu (taimekai</w:t>
            </w:r>
            <w:r w:rsidR="643BB3AF" w:rsidRPr="21680FD6">
              <w:rPr>
                <w:rFonts w:ascii="Times New Roman" w:eastAsia="Times New Roman" w:hAnsi="Times New Roman" w:cs="Times New Roman"/>
                <w:sz w:val="24"/>
                <w:szCs w:val="24"/>
              </w:rPr>
              <w:t>tseregistri kasutamine, eksami sooritamine veebikeskkonnas jne)</w:t>
            </w:r>
            <w:r w:rsidR="782344AC" w:rsidRPr="21680FD6">
              <w:rPr>
                <w:rFonts w:ascii="Times New Roman" w:eastAsia="Times New Roman" w:hAnsi="Times New Roman" w:cs="Times New Roman"/>
                <w:sz w:val="24"/>
                <w:szCs w:val="24"/>
              </w:rPr>
              <w:t>. Seepärast peame koolituse pakkumist oluliseks, et väikeses rühmas (10 osalejat) läheneda individuaalselt ja koolitusprogrammi diferent</w:t>
            </w:r>
            <w:r w:rsidR="65F7E5C4" w:rsidRPr="21680FD6">
              <w:rPr>
                <w:rFonts w:ascii="Times New Roman" w:eastAsia="Times New Roman" w:hAnsi="Times New Roman" w:cs="Times New Roman"/>
                <w:sz w:val="24"/>
                <w:szCs w:val="24"/>
              </w:rPr>
              <w:t>seerides viisil, et osalejad suudaksid eksami positiivselt sooritada.</w:t>
            </w:r>
            <w:r w:rsidR="7154068F" w:rsidRPr="2168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OSKA analüüsist valdkondlike IKT-oskuste vajadustest nähtub samuti, et metsanduse ja põllumajanduse valdkonnas on oluline baasdigioskuste õpe iseseisva kasutaja tasemel, mida sellel kursusel soovime toetada läbi </w:t>
            </w:r>
            <w:r w:rsidR="5CEF73CE" w:rsidRPr="21680FD6">
              <w:rPr>
                <w:rFonts w:ascii="Times New Roman" w:eastAsia="Times New Roman" w:hAnsi="Times New Roman" w:cs="Times New Roman"/>
                <w:sz w:val="24"/>
                <w:szCs w:val="24"/>
              </w:rPr>
              <w:t>väikeses rühmas õppimise.</w:t>
            </w:r>
          </w:p>
          <w:p w14:paraId="08B1FE76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AAF5FC" w14:textId="77777777"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4AB9159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9266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491"/>
        <w:gridCol w:w="775"/>
      </w:tblGrid>
      <w:tr w:rsidR="001D53DC" w14:paraId="62FF2840" w14:textId="77777777" w:rsidTr="21680FD6">
        <w:trPr>
          <w:trHeight w:val="455"/>
        </w:trPr>
        <w:tc>
          <w:tcPr>
            <w:tcW w:w="8491" w:type="dxa"/>
            <w:shd w:val="clear" w:color="auto" w:fill="auto"/>
          </w:tcPr>
          <w:p w14:paraId="34F3E424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75" w:type="dxa"/>
            <w:shd w:val="clear" w:color="auto" w:fill="auto"/>
          </w:tcPr>
          <w:p w14:paraId="0B8406A2" w14:textId="77777777" w:rsidR="001D53DC" w:rsidRDefault="00E277E9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D53DC" w14:paraId="469A550A" w14:textId="77777777" w:rsidTr="21680FD6">
        <w:trPr>
          <w:trHeight w:val="440"/>
        </w:trPr>
        <w:tc>
          <w:tcPr>
            <w:tcW w:w="8491" w:type="dxa"/>
            <w:shd w:val="clear" w:color="auto" w:fill="auto"/>
          </w:tcPr>
          <w:p w14:paraId="71B81050" w14:textId="77777777"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75" w:type="dxa"/>
            <w:shd w:val="clear" w:color="auto" w:fill="auto"/>
          </w:tcPr>
          <w:p w14:paraId="3D56D0F0" w14:textId="659D6960" w:rsidR="001D53DC" w:rsidRDefault="2EF185A7" w:rsidP="21680FD6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1680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1D53DC" w14:paraId="0940BB61" w14:textId="77777777" w:rsidTr="21680FD6">
        <w:trPr>
          <w:trHeight w:val="606"/>
        </w:trPr>
        <w:tc>
          <w:tcPr>
            <w:tcW w:w="8491" w:type="dxa"/>
            <w:shd w:val="clear" w:color="auto" w:fill="auto"/>
          </w:tcPr>
          <w:p w14:paraId="29BD2FE9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14:paraId="59E3B7DD" w14:textId="77777777"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75" w:type="dxa"/>
            <w:shd w:val="clear" w:color="auto" w:fill="auto"/>
          </w:tcPr>
          <w:p w14:paraId="1011784C" w14:textId="77777777" w:rsidR="001D53DC" w:rsidRDefault="00ED1047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D53DC" w14:paraId="715F122C" w14:textId="77777777" w:rsidTr="21680FD6">
        <w:trPr>
          <w:trHeight w:val="398"/>
        </w:trPr>
        <w:tc>
          <w:tcPr>
            <w:tcW w:w="8491" w:type="dxa"/>
            <w:shd w:val="clear" w:color="auto" w:fill="auto"/>
          </w:tcPr>
          <w:p w14:paraId="13611B75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14:paraId="0F671938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75" w:type="dxa"/>
            <w:shd w:val="clear" w:color="auto" w:fill="auto"/>
          </w:tcPr>
          <w:p w14:paraId="013F384A" w14:textId="77777777" w:rsidR="001D53DC" w:rsidRDefault="00ED1047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D53DC" w14:paraId="3B0BC7AF" w14:textId="77777777" w:rsidTr="21680FD6">
        <w:trPr>
          <w:trHeight w:val="455"/>
        </w:trPr>
        <w:tc>
          <w:tcPr>
            <w:tcW w:w="8491" w:type="dxa"/>
            <w:shd w:val="clear" w:color="auto" w:fill="auto"/>
          </w:tcPr>
          <w:p w14:paraId="67491107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75" w:type="dxa"/>
            <w:shd w:val="clear" w:color="auto" w:fill="auto"/>
          </w:tcPr>
          <w:p w14:paraId="791F2643" w14:textId="64EEB79F" w:rsidR="001D53DC" w:rsidRDefault="50CF2291" w:rsidP="21680FD6">
            <w:pPr>
              <w:widowControl w:val="0"/>
              <w:shd w:val="clear" w:color="auto" w:fill="FFFFFF" w:themeFill="background1"/>
              <w:spacing w:after="2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1680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4DF85B6A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4F6B967" w14:textId="29823EBE" w:rsidR="00EB7976" w:rsidRDefault="00EB7976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391C012" w14:textId="77777777" w:rsidR="00EB7976" w:rsidRDefault="00EB7976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EB693BC" w14:textId="77777777" w:rsidR="00EB7976" w:rsidRDefault="00EB7976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BBED983" w14:textId="77777777" w:rsidR="00EB7976" w:rsidRDefault="00EB7976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73E4F1F" w14:textId="77777777" w:rsidR="00EB7976" w:rsidRDefault="00EB7976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973996A" w14:textId="77777777" w:rsidR="00EB7976" w:rsidRDefault="00EB7976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B66786D" w14:textId="77777777" w:rsidR="00EB7976" w:rsidRDefault="00EB7976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357E506" w14:textId="77777777" w:rsidR="00EB7976" w:rsidRDefault="00EB7976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8960296" w14:textId="77777777" w:rsidR="00EB7976" w:rsidRDefault="00EB7976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6584292" w14:textId="77777777" w:rsidR="00EB7976" w:rsidRDefault="00EB7976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EAB9215" w14:textId="77777777" w:rsidR="00EB7976" w:rsidRDefault="00EB7976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E9ED077" w14:textId="77777777" w:rsidR="00EB7976" w:rsidRDefault="00EB7976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4A8900A" w14:textId="77777777" w:rsidR="00EB7976" w:rsidRDefault="00EB7976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0F53BD6" w14:textId="77777777" w:rsidR="00EB7976" w:rsidRDefault="00EB7976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2940156" w14:textId="77777777" w:rsidR="00EB7976" w:rsidRDefault="00EB7976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0C704AD" w14:textId="77777777" w:rsidR="00EB7976" w:rsidRDefault="00EB7976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920E4E2" w14:textId="77777777" w:rsidR="00EB7976" w:rsidRDefault="00EB7976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5B7E9AD" w14:textId="77777777" w:rsidR="00EB7976" w:rsidRDefault="00EB7976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BD7DF5A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3A0647A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73D99E7E" w14:textId="77777777" w:rsidTr="216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2B3B5B90" w14:textId="77777777"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1" w:name="_gjdgxs"/>
            <w:bookmarkEnd w:id="1"/>
            <w:r w:rsidRPr="21680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Õppe sisu ja õppekeskkonna kirjeldus. </w:t>
            </w:r>
            <w:r w:rsidRPr="21680FD6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Tuua peamised teemad ja alateemad </w:t>
            </w:r>
            <w:r w:rsidRPr="21680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sh eristada auditoorne ja praktiline osa.</w:t>
            </w:r>
            <w:r w:rsidRPr="21680FD6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Esitada õppekeskkonna lühikirjeldus</w:t>
            </w:r>
            <w:r w:rsidR="30DD0818" w:rsidRPr="21680FD6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, mis on </w:t>
            </w:r>
            <w:r w:rsidR="30DD0818">
              <w:t xml:space="preserve"> </w:t>
            </w:r>
            <w:r w:rsidR="30DD0818" w:rsidRPr="21680FD6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õpiväljundite saavutamiseks olemas</w:t>
            </w:r>
            <w:r w:rsidRPr="21680FD6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. Loetleda kursuse kohustuslikud õppematerjalid (nt õpikud vmt) kui need on olemas. Kui õppijalt nõutakse mingeid isiklikke õppevahendeid, tuua ka need välja. </w:t>
            </w:r>
          </w:p>
          <w:p w14:paraId="5F9E5A6B" w14:textId="77777777" w:rsidR="00ED1047" w:rsidRDefault="00ED104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Auditoorne töö:</w:t>
            </w:r>
          </w:p>
          <w:p w14:paraId="58FF9D2D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3DAD2C" w14:textId="4139D31E" w:rsidR="00ED1047" w:rsidRPr="00EB7976" w:rsidRDefault="00EB7976" w:rsidP="00EB7976">
            <w:pPr>
              <w:pStyle w:val="Loendilik"/>
              <w:numPr>
                <w:ilvl w:val="0"/>
                <w:numId w:val="3"/>
              </w:numPr>
              <w:spacing w:after="3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D1047" w:rsidRPr="00EB7976">
              <w:rPr>
                <w:rFonts w:ascii="Times New Roman" w:hAnsi="Times New Roman" w:cs="Times New Roman"/>
                <w:sz w:val="24"/>
                <w:szCs w:val="24"/>
              </w:rPr>
              <w:t>aimekaitsevahendite valdkond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296B6C" w14:textId="263B7385" w:rsidR="00ED1047" w:rsidRPr="00EB7976" w:rsidRDefault="00EB7976" w:rsidP="00EB7976">
            <w:pPr>
              <w:pStyle w:val="Loendilik"/>
              <w:numPr>
                <w:ilvl w:val="0"/>
                <w:numId w:val="3"/>
              </w:numPr>
              <w:spacing w:after="3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D1047" w:rsidRPr="00EB7976">
              <w:rPr>
                <w:rFonts w:ascii="Times New Roman" w:hAnsi="Times New Roman" w:cs="Times New Roman"/>
                <w:sz w:val="24"/>
                <w:szCs w:val="24"/>
              </w:rPr>
              <w:t>aimekaitseseadmed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0ABA11" w14:textId="070C5C8E" w:rsidR="00ED1047" w:rsidRPr="00EB7976" w:rsidRDefault="00EB7976" w:rsidP="00EB7976">
            <w:pPr>
              <w:pStyle w:val="Loendilik"/>
              <w:numPr>
                <w:ilvl w:val="0"/>
                <w:numId w:val="3"/>
              </w:numPr>
              <w:spacing w:after="3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D1047" w:rsidRPr="00EB7976">
              <w:rPr>
                <w:rFonts w:ascii="Times New Roman" w:hAnsi="Times New Roman" w:cs="Times New Roman"/>
                <w:sz w:val="24"/>
                <w:szCs w:val="24"/>
              </w:rPr>
              <w:t>ööohutus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9101FC" w14:textId="77777777" w:rsidR="00ED1047" w:rsidRPr="00ED1047" w:rsidRDefault="00ED1047" w:rsidP="00ED1047">
            <w:pPr>
              <w:spacing w:after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1047"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 xml:space="preserve">Praktiline töö: </w:t>
            </w:r>
          </w:p>
          <w:p w14:paraId="3205D1ED" w14:textId="3B0F45DD" w:rsidR="00ED1047" w:rsidRPr="00EB7976" w:rsidRDefault="00EB7976" w:rsidP="00EB7976">
            <w:pPr>
              <w:pStyle w:val="Loendilik"/>
              <w:numPr>
                <w:ilvl w:val="0"/>
                <w:numId w:val="4"/>
              </w:numPr>
              <w:spacing w:after="3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D1047" w:rsidRPr="00EB7976">
              <w:rPr>
                <w:rFonts w:ascii="Times New Roman" w:hAnsi="Times New Roman" w:cs="Times New Roman"/>
                <w:sz w:val="24"/>
                <w:szCs w:val="24"/>
              </w:rPr>
              <w:t>ahjustajate ja umbrohtude õppimine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D1047" w:rsidRPr="00EB7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533F7A" w14:textId="53F8059A" w:rsidR="00ED1047" w:rsidRPr="00EB7976" w:rsidRDefault="00EB7976" w:rsidP="00EB7976">
            <w:pPr>
              <w:pStyle w:val="Loendilik"/>
              <w:numPr>
                <w:ilvl w:val="0"/>
                <w:numId w:val="4"/>
              </w:numPr>
              <w:spacing w:after="3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D1047" w:rsidRPr="00EB7976">
              <w:rPr>
                <w:rFonts w:ascii="Times New Roman" w:hAnsi="Times New Roman" w:cs="Times New Roman"/>
                <w:sz w:val="24"/>
                <w:szCs w:val="24"/>
              </w:rPr>
              <w:t>aimekaitsevahendite registri kasutamine probleemülesande lahendamine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D1047" w:rsidRPr="00EB7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B6DEA6" w14:textId="6CFBC85F" w:rsidR="00ED1047" w:rsidRPr="00EB7976" w:rsidRDefault="00EB7976" w:rsidP="00EB7976">
            <w:pPr>
              <w:pStyle w:val="Loendilik"/>
              <w:numPr>
                <w:ilvl w:val="0"/>
                <w:numId w:val="4"/>
              </w:numPr>
              <w:spacing w:after="3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D1047" w:rsidRPr="00EB7976">
              <w:rPr>
                <w:rFonts w:ascii="Times New Roman" w:hAnsi="Times New Roman" w:cs="Times New Roman"/>
                <w:sz w:val="24"/>
                <w:szCs w:val="24"/>
              </w:rPr>
              <w:t>aimekaitsepritsi kalibreerimine, kulunormiketta kasutamine, pihustite kontroll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D1047" w:rsidRPr="00EB7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884A0B" w14:textId="1242E624" w:rsidR="00ED1047" w:rsidRPr="00EB7976" w:rsidRDefault="00EB7976" w:rsidP="00EB7976">
            <w:pPr>
              <w:pStyle w:val="Loendilik"/>
              <w:numPr>
                <w:ilvl w:val="0"/>
                <w:numId w:val="4"/>
              </w:numPr>
              <w:spacing w:after="3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D1047" w:rsidRPr="00EB7976">
              <w:rPr>
                <w:rFonts w:ascii="Times New Roman" w:hAnsi="Times New Roman" w:cs="Times New Roman"/>
                <w:sz w:val="24"/>
                <w:szCs w:val="24"/>
              </w:rPr>
              <w:t>aimekaitsevahendi töölahuse valmistamine ja kulunormi arvestamine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D1047" w:rsidRPr="00EB7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8D4344" w14:textId="263672CF" w:rsidR="001D53DC" w:rsidRPr="00EB7976" w:rsidRDefault="00EB7976" w:rsidP="00EB7976">
            <w:pPr>
              <w:pStyle w:val="Loendilik"/>
              <w:numPr>
                <w:ilvl w:val="0"/>
                <w:numId w:val="4"/>
              </w:numPr>
              <w:spacing w:after="3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D1047" w:rsidRPr="00EB7976">
              <w:rPr>
                <w:rFonts w:ascii="Times New Roman" w:hAnsi="Times New Roman" w:cs="Times New Roman"/>
                <w:sz w:val="24"/>
                <w:szCs w:val="24"/>
              </w:rPr>
              <w:t>sikukai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tsevahendid ja nende kasutamine.</w:t>
            </w:r>
          </w:p>
          <w:p w14:paraId="2B5A552E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829882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14:paraId="0421820E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8709DD" w14:textId="77777777" w:rsidR="00ED1047" w:rsidRDefault="00ED1047" w:rsidP="00ED1047">
            <w:pPr>
              <w:spacing w:after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Koolitusel osaleja saab õpimapi, milles on õppekava ajakava, tagasisideleht ja koolitusmaterjalid.</w:t>
            </w:r>
          </w:p>
          <w:p w14:paraId="1B920E4C" w14:textId="77777777" w:rsidR="00ED1047" w:rsidRDefault="00ED1047" w:rsidP="00ED1047">
            <w:pPr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Koolituse läbiviimiseks kasutatakse dataprojektorit ning arvutit esitluste ja õppevideote esitamiseks. Õppetegevuse käigus kasutatakse taimekahjustajate fotosid, herbaarlehti, isikukaitsevahendeid ja taimekaitse pritsi.</w:t>
            </w:r>
          </w:p>
          <w:p w14:paraId="4D3B3720" w14:textId="0643F384" w:rsidR="001D53DC" w:rsidRDefault="00ED1047" w:rsidP="21680FD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21680FD6">
              <w:rPr>
                <w:rFonts w:ascii="Times New Roman" w:hAnsi="Times New Roman" w:cs="Times New Roman"/>
                <w:sz w:val="24"/>
                <w:szCs w:val="24"/>
              </w:rPr>
              <w:t>Koolitusruumiks on õppeklass või auditoorium. Taimekaitsevahendite registri kasutuse õppimiseks on arvutiklass, kus kõik õppijad saavad  kasutamiseks arvuti.</w:t>
            </w:r>
          </w:p>
          <w:p w14:paraId="73BEA555" w14:textId="77777777" w:rsidR="00ED1047" w:rsidRDefault="00ED1047" w:rsidP="00ED104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14:paraId="1A20933D" w14:textId="77777777" w:rsidTr="21680FD6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7EA24846" w14:textId="77777777"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14:paraId="32BB930D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0529AB" w14:textId="77777777" w:rsidR="00ED1047" w:rsidRPr="00ED1047" w:rsidRDefault="00ED1047" w:rsidP="00ED1047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47">
              <w:rPr>
                <w:rFonts w:ascii="Times New Roman" w:hAnsi="Times New Roman" w:cs="Times New Roman"/>
                <w:sz w:val="24"/>
                <w:szCs w:val="24"/>
              </w:rPr>
              <w:t>Õpingud loetakse lõppenuks, kui õpilane on osalenud õppetöös vähemalt 75% ja sooritanud eksami.</w:t>
            </w:r>
          </w:p>
          <w:p w14:paraId="1E1C7E0F" w14:textId="77777777" w:rsidR="00ED1047" w:rsidRPr="00ED1047" w:rsidRDefault="00ED1047" w:rsidP="00ED1047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47">
              <w:rPr>
                <w:rFonts w:ascii="Times New Roman" w:hAnsi="Times New Roman" w:cs="Times New Roman"/>
                <w:sz w:val="24"/>
                <w:szCs w:val="24"/>
              </w:rPr>
              <w:t xml:space="preserve">Eksam koosneb kahest osast: </w:t>
            </w:r>
          </w:p>
          <w:p w14:paraId="461CBF5E" w14:textId="77777777" w:rsidR="00ED1047" w:rsidRPr="00ED1047" w:rsidRDefault="00ED1047" w:rsidP="00ED1047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47">
              <w:rPr>
                <w:rFonts w:ascii="Times New Roman" w:hAnsi="Times New Roman" w:cs="Times New Roman"/>
                <w:sz w:val="24"/>
                <w:szCs w:val="24"/>
              </w:rPr>
              <w:t>1. Teadmiste testist: positiivseks soorituseks on vaja maksimum punktisummast saada kokku vähemalt 60%</w:t>
            </w:r>
          </w:p>
          <w:p w14:paraId="57E662A5" w14:textId="77777777" w:rsidR="00ED1047" w:rsidRPr="00ED1047" w:rsidRDefault="00ED1047" w:rsidP="00ED1047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Praktilisest tööst: positiivseks soorituseks on vaja maksimum punktisummast saada kokku vähemalt 60%</w:t>
            </w:r>
          </w:p>
          <w:p w14:paraId="3C634A8E" w14:textId="77777777" w:rsidR="00ED1047" w:rsidRPr="00ED1047" w:rsidRDefault="00ED1047" w:rsidP="00ED1047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47">
              <w:rPr>
                <w:rFonts w:ascii="Times New Roman" w:hAnsi="Times New Roman" w:cs="Times New Roman"/>
                <w:sz w:val="24"/>
                <w:szCs w:val="24"/>
              </w:rPr>
              <w:t>Tulenevalt Taimekaitseseaduse § 79 Taimekaitse koolitus, lõige 5: isikul, kes ei sooritanud eksamit, võimaldatakse teha korduseksam kolme kuu jooksul. Isik, kes ei soorita korduseksamit, peab taimekaitsekoolituse uuesti läbima.</w:t>
            </w:r>
          </w:p>
          <w:p w14:paraId="482FF1AB" w14:textId="77777777" w:rsidR="00ED1047" w:rsidRPr="00ED1047" w:rsidRDefault="00ED1047" w:rsidP="00ED1047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47">
              <w:rPr>
                <w:rFonts w:ascii="Times New Roman" w:eastAsia="Times New Roman" w:hAnsi="Times New Roman" w:cs="Times New Roman"/>
                <w:sz w:val="24"/>
                <w:szCs w:val="24"/>
              </w:rPr>
              <w:t>Hindamismeetod: eksam</w:t>
            </w:r>
          </w:p>
          <w:p w14:paraId="7256FCEB" w14:textId="77777777" w:rsidR="001D53DC" w:rsidRDefault="00ED1047" w:rsidP="00ED104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047">
              <w:rPr>
                <w:rFonts w:ascii="Times New Roman" w:eastAsia="Times New Roman" w:hAnsi="Times New Roman" w:cs="Times New Roman"/>
                <w:sz w:val="24"/>
                <w:szCs w:val="24"/>
              </w:rPr>
              <w:t>Hindamine on mitteeristav: arvestatud või mittearvestatud</w:t>
            </w:r>
            <w:r w:rsidRPr="00ED104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0E31AE5F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FB34AD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EBD3C16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B70948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36BC8F68" w14:textId="77777777" w:rsidTr="2168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44EC0192" w14:textId="77777777"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2D0525F7" w14:textId="77777777" w:rsidR="00ED1047" w:rsidRPr="00ED1047" w:rsidRDefault="00ED1047" w:rsidP="00ED104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47">
              <w:rPr>
                <w:rFonts w:ascii="Times New Roman" w:hAnsi="Times New Roman" w:cs="Times New Roman"/>
                <w:b/>
                <w:sz w:val="24"/>
                <w:szCs w:val="24"/>
              </w:rPr>
              <w:t>Eva-Kadri Rossner</w:t>
            </w:r>
            <w:r w:rsidRPr="00ED1047">
              <w:rPr>
                <w:rFonts w:ascii="Times New Roman" w:hAnsi="Times New Roman" w:cs="Times New Roman"/>
                <w:sz w:val="24"/>
                <w:szCs w:val="24"/>
              </w:rPr>
              <w:t xml:space="preserve"> – Eesti põllumajandusülikkooli aianduse eriala 1992-1995, kõrgharidus võrdsustatud magistrikraadiga.</w:t>
            </w:r>
          </w:p>
          <w:p w14:paraId="398E4C19" w14:textId="77777777" w:rsidR="00ED1047" w:rsidRPr="00ED1047" w:rsidRDefault="00ED1047" w:rsidP="00ED104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47">
              <w:rPr>
                <w:rFonts w:ascii="Times New Roman" w:hAnsi="Times New Roman" w:cs="Times New Roman"/>
                <w:sz w:val="24"/>
                <w:szCs w:val="24"/>
              </w:rPr>
              <w:t>2016-2019 aianduskonsulent, kutse taastõendamisel</w:t>
            </w:r>
          </w:p>
          <w:p w14:paraId="230A2CFB" w14:textId="37C9DFA2" w:rsidR="00ED1047" w:rsidRPr="00ED1047" w:rsidRDefault="00ED1047" w:rsidP="00ED104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21680FD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5CD25C3F" w:rsidRPr="21680FD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21680FD6">
              <w:rPr>
                <w:rFonts w:ascii="Times New Roman" w:hAnsi="Times New Roman" w:cs="Times New Roman"/>
                <w:sz w:val="24"/>
                <w:szCs w:val="24"/>
              </w:rPr>
              <w:t xml:space="preserve"> maaviljeluse ja taimekaitse õpetaja Luua Metsanduskoolis</w:t>
            </w:r>
          </w:p>
          <w:p w14:paraId="586C611D" w14:textId="11A2C2B0" w:rsidR="00ED1047" w:rsidRPr="00ED1047" w:rsidRDefault="00ED1047" w:rsidP="00ED1047">
            <w:pPr>
              <w:spacing w:after="480"/>
              <w:rPr>
                <w:rFonts w:ascii="Times New Roman" w:hAnsi="Times New Roman" w:cs="Times New Roman"/>
                <w:sz w:val="24"/>
                <w:szCs w:val="24"/>
              </w:rPr>
            </w:pPr>
            <w:r w:rsidRPr="2168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Tiiu Annuk</w:t>
            </w:r>
            <w:r w:rsidRPr="21680FD6">
              <w:rPr>
                <w:rFonts w:ascii="Times New Roman" w:hAnsi="Times New Roman" w:cs="Times New Roman"/>
                <w:sz w:val="24"/>
                <w:szCs w:val="24"/>
              </w:rPr>
              <w:t xml:space="preserve"> – Põllumeeste Ühistu Kevili agronoom. Taimekaitsealane koolituskogeemus 15 aastat. EPMÜ 2001. </w:t>
            </w:r>
            <w:r w:rsidR="2FDBD432" w:rsidRPr="21680FD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21680FD6">
              <w:rPr>
                <w:rFonts w:ascii="Times New Roman" w:hAnsi="Times New Roman" w:cs="Times New Roman"/>
                <w:sz w:val="24"/>
                <w:szCs w:val="24"/>
              </w:rPr>
              <w:t>oodusteaduste magister entomoloogia alal.</w:t>
            </w:r>
          </w:p>
          <w:p w14:paraId="4FA36EB7" w14:textId="28E2AEA4" w:rsidR="001D53DC" w:rsidRDefault="00ED1047" w:rsidP="21680FD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68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 Kiiskküla</w:t>
            </w:r>
            <w:r w:rsidRPr="21680FD6">
              <w:rPr>
                <w:rFonts w:ascii="Times New Roman" w:hAnsi="Times New Roman" w:cs="Times New Roman"/>
                <w:sz w:val="24"/>
                <w:szCs w:val="24"/>
              </w:rPr>
              <w:t xml:space="preserve"> – INTRAC Eesti AS, tootejuht. Koolituskogemus 7 aastat (Põhiteema: Põllumajandusmasinate kasutamine ja ekspluatatsioon).</w:t>
            </w:r>
          </w:p>
          <w:p w14:paraId="4BDB4A41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D662EB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9DBEEB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B2066C" w14:textId="77777777" w:rsidR="001D53DC" w:rsidRDefault="00D13B4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</w:p>
    <w:p w14:paraId="03AD6143" w14:textId="77777777"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14:paraId="2D78FCEA" w14:textId="4C5907C7" w:rsidR="00ED1047" w:rsidRDefault="00ED104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21680FD6">
        <w:rPr>
          <w:rFonts w:ascii="Times New Roman" w:hAnsi="Times New Roman" w:cs="Times New Roman"/>
          <w:sz w:val="24"/>
          <w:szCs w:val="24"/>
        </w:rPr>
        <w:t xml:space="preserve">Eva-Kadri Rossner, </w:t>
      </w:r>
      <w:r w:rsidR="36426A96" w:rsidRPr="21680FD6">
        <w:rPr>
          <w:rFonts w:ascii="Times New Roman" w:hAnsi="Times New Roman" w:cs="Times New Roman"/>
          <w:sz w:val="24"/>
          <w:szCs w:val="24"/>
        </w:rPr>
        <w:t>Luua Metsanduskooli õpetaja</w:t>
      </w:r>
      <w:r w:rsidRPr="21680FD6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>
        <w:r w:rsidRPr="21680FD6">
          <w:rPr>
            <w:rStyle w:val="Hperlink"/>
            <w:rFonts w:ascii="Times New Roman" w:hAnsi="Times New Roman" w:cs="Times New Roman"/>
            <w:sz w:val="24"/>
            <w:szCs w:val="24"/>
          </w:rPr>
          <w:t>eva-kadri.rossner@luua.ee</w:t>
        </w:r>
      </w:hyperlink>
      <w:r w:rsidRPr="21680FD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D1047">
      <w:headerReference w:type="default" r:id="rId11"/>
      <w:footerReference w:type="default" r:id="rId12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D3919" w14:textId="77777777" w:rsidR="00AE16A6" w:rsidRDefault="00AE16A6">
      <w:pPr>
        <w:spacing w:after="0" w:line="240" w:lineRule="auto"/>
      </w:pPr>
      <w:r>
        <w:separator/>
      </w:r>
    </w:p>
  </w:endnote>
  <w:endnote w:type="continuationSeparator" w:id="0">
    <w:p w14:paraId="2E1F2311" w14:textId="77777777" w:rsidR="00AE16A6" w:rsidRDefault="00AE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EA1E8" w14:textId="77777777"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F89ED" w14:textId="77777777" w:rsidR="00AE16A6" w:rsidRDefault="00AE16A6">
      <w:pPr>
        <w:spacing w:after="0" w:line="240" w:lineRule="auto"/>
      </w:pPr>
      <w:r>
        <w:separator/>
      </w:r>
    </w:p>
  </w:footnote>
  <w:footnote w:type="continuationSeparator" w:id="0">
    <w:p w14:paraId="74705AE5" w14:textId="77777777" w:rsidR="00AE16A6" w:rsidRDefault="00AE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F8313" w14:textId="77777777"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 wp14:anchorId="43F7DAA1" wp14:editId="168B2B5B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21680FD6"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740B05DE" wp14:editId="65ECFE3F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5422C7" w14:textId="77777777"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2323"/>
    <w:multiLevelType w:val="hybridMultilevel"/>
    <w:tmpl w:val="ABF2089E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B1067"/>
    <w:multiLevelType w:val="hybridMultilevel"/>
    <w:tmpl w:val="3D4CE1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75D62"/>
    <w:multiLevelType w:val="hybridMultilevel"/>
    <w:tmpl w:val="A27E64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DC"/>
    <w:rsid w:val="000B7031"/>
    <w:rsid w:val="001779B5"/>
    <w:rsid w:val="001D53DC"/>
    <w:rsid w:val="00210702"/>
    <w:rsid w:val="0030178A"/>
    <w:rsid w:val="0032218B"/>
    <w:rsid w:val="003333BC"/>
    <w:rsid w:val="00393704"/>
    <w:rsid w:val="003F4EBC"/>
    <w:rsid w:val="004113E8"/>
    <w:rsid w:val="00492738"/>
    <w:rsid w:val="004E6D73"/>
    <w:rsid w:val="00526C9F"/>
    <w:rsid w:val="00693415"/>
    <w:rsid w:val="006F4060"/>
    <w:rsid w:val="0072171D"/>
    <w:rsid w:val="007F1CB2"/>
    <w:rsid w:val="008550FF"/>
    <w:rsid w:val="008C62B1"/>
    <w:rsid w:val="00982BE9"/>
    <w:rsid w:val="009A7DA4"/>
    <w:rsid w:val="00A2569A"/>
    <w:rsid w:val="00A54B97"/>
    <w:rsid w:val="00A55733"/>
    <w:rsid w:val="00AE16A6"/>
    <w:rsid w:val="00B4040C"/>
    <w:rsid w:val="00B869E3"/>
    <w:rsid w:val="00D13B43"/>
    <w:rsid w:val="00D2598F"/>
    <w:rsid w:val="00E277E9"/>
    <w:rsid w:val="00E650DB"/>
    <w:rsid w:val="00EB7976"/>
    <w:rsid w:val="00ED1047"/>
    <w:rsid w:val="00EE07F9"/>
    <w:rsid w:val="00F74F7B"/>
    <w:rsid w:val="00FE4A31"/>
    <w:rsid w:val="08A621CC"/>
    <w:rsid w:val="0DCAD71F"/>
    <w:rsid w:val="11F013B6"/>
    <w:rsid w:val="138BE417"/>
    <w:rsid w:val="14BDAD8D"/>
    <w:rsid w:val="15905A9D"/>
    <w:rsid w:val="16C384D9"/>
    <w:rsid w:val="1DF6C57B"/>
    <w:rsid w:val="1E306F14"/>
    <w:rsid w:val="21680FD6"/>
    <w:rsid w:val="233DC272"/>
    <w:rsid w:val="2AF5009E"/>
    <w:rsid w:val="2B1320F2"/>
    <w:rsid w:val="2C1DAD71"/>
    <w:rsid w:val="2EF185A7"/>
    <w:rsid w:val="2FDBD432"/>
    <w:rsid w:val="30DD0818"/>
    <w:rsid w:val="340F96F9"/>
    <w:rsid w:val="36426A96"/>
    <w:rsid w:val="38C80FBA"/>
    <w:rsid w:val="39086673"/>
    <w:rsid w:val="3A1C5976"/>
    <w:rsid w:val="429B2B7C"/>
    <w:rsid w:val="47E87853"/>
    <w:rsid w:val="4D268161"/>
    <w:rsid w:val="50CF2291"/>
    <w:rsid w:val="54F19AFD"/>
    <w:rsid w:val="5649A35F"/>
    <w:rsid w:val="56FFBE3D"/>
    <w:rsid w:val="589B95D2"/>
    <w:rsid w:val="5CD25C3F"/>
    <w:rsid w:val="5CEF73CE"/>
    <w:rsid w:val="600CC3FE"/>
    <w:rsid w:val="60928346"/>
    <w:rsid w:val="643BB3AF"/>
    <w:rsid w:val="65F7E5C4"/>
    <w:rsid w:val="686C2B35"/>
    <w:rsid w:val="699F5571"/>
    <w:rsid w:val="7154068F"/>
    <w:rsid w:val="728501EC"/>
    <w:rsid w:val="7758730F"/>
    <w:rsid w:val="782344AC"/>
    <w:rsid w:val="7EF7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DA71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E277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Kommentaariviide">
    <w:name w:val="annotation reference"/>
    <w:basedOn w:val="Liguvaikefont"/>
    <w:uiPriority w:val="99"/>
    <w:semiHidden/>
    <w:unhideWhenUsed/>
    <w:rsid w:val="00E277E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277E9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277E9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277E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277E9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2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277E9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ED1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va-kadri.rossner@luua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2" ma:contentTypeDescription="Loo uus dokument" ma:contentTypeScope="" ma:versionID="abf84eeb7352d1667094f97e1dc45146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656f34fb9f2785f93b7c30bc7d13e8cf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ED5EA3-0700-4FB7-8314-85C28427D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605ff-bd3d-4878-9e30-75b5f7ab043b"/>
    <ds:schemaRef ds:uri="7d2c81c1-fa71-4ebd-bb35-b635fee8b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89563B-DB33-4F0F-ACB2-A93A940CE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68346-6183-469F-BA7D-A646B229D7CF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f9e605ff-bd3d-4878-9e30-75b5f7ab043b"/>
    <ds:schemaRef ds:uri="http://purl.org/dc/dcmitype/"/>
    <ds:schemaRef ds:uri="http://schemas.openxmlformats.org/package/2006/metadata/core-properties"/>
    <ds:schemaRef ds:uri="7d2c81c1-fa71-4ebd-bb35-b635fee8b68f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954</Words>
  <Characters>5538</Characters>
  <Application>Microsoft Office Word</Application>
  <DocSecurity>0</DocSecurity>
  <Lines>46</Lines>
  <Paragraphs>12</Paragraphs>
  <ScaleCrop>false</ScaleCrop>
  <Company>RIK</Company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Õppekava andmete vorm 2021_kutseõppeasutused</dc:title>
  <dc:creator>Aino Haller</dc:creator>
  <cp:lastModifiedBy>Kerli Hansing</cp:lastModifiedBy>
  <cp:revision>5</cp:revision>
  <dcterms:created xsi:type="dcterms:W3CDTF">2021-05-24T11:55:00Z</dcterms:created>
  <dcterms:modified xsi:type="dcterms:W3CDTF">2021-05-25T08:07:00Z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0x010100B61C5CED4B324F4C880F39005C10BDAC</vt:lpwstr>
  </property>
</Properties>
</file>